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67" w:type="dxa"/>
        <w:tblLook w:val="04A0" w:firstRow="1" w:lastRow="0" w:firstColumn="1" w:lastColumn="0" w:noHBand="0" w:noVBand="1"/>
      </w:tblPr>
      <w:tblGrid>
        <w:gridCol w:w="2127"/>
        <w:gridCol w:w="6940"/>
      </w:tblGrid>
      <w:tr w:rsidR="00507D7B" w14:paraId="5CC9E1AA" w14:textId="77777777" w:rsidTr="00507D7B">
        <w:trPr>
          <w:trHeight w:val="326"/>
        </w:trPr>
        <w:tc>
          <w:tcPr>
            <w:tcW w:w="9067" w:type="dxa"/>
            <w:gridSpan w:val="2"/>
            <w:shd w:val="clear" w:color="auto" w:fill="E7E6E6" w:themeFill="background2"/>
          </w:tcPr>
          <w:p w14:paraId="078A396E" w14:textId="77777777" w:rsidR="00507D7B" w:rsidRPr="00507D7B" w:rsidRDefault="00507D7B" w:rsidP="00507D7B">
            <w:pPr>
              <w:jc w:val="center"/>
              <w:rPr>
                <w:b/>
              </w:rPr>
            </w:pPr>
            <w:r w:rsidRPr="00507D7B">
              <w:rPr>
                <w:b/>
                <w:sz w:val="28"/>
              </w:rPr>
              <w:t>Position Description</w:t>
            </w:r>
          </w:p>
        </w:tc>
      </w:tr>
      <w:tr w:rsidR="005771E3" w14:paraId="6EDE9A48" w14:textId="77777777" w:rsidTr="005771E3">
        <w:trPr>
          <w:trHeight w:val="326"/>
        </w:trPr>
        <w:tc>
          <w:tcPr>
            <w:tcW w:w="2127" w:type="dxa"/>
          </w:tcPr>
          <w:p w14:paraId="47E31325" w14:textId="77777777" w:rsidR="00507D7B" w:rsidRPr="00507D7B" w:rsidRDefault="00507D7B">
            <w:pPr>
              <w:rPr>
                <w:b/>
                <w:sz w:val="20"/>
              </w:rPr>
            </w:pPr>
            <w:r w:rsidRPr="00507D7B">
              <w:rPr>
                <w:b/>
                <w:sz w:val="20"/>
              </w:rPr>
              <w:t>Position Title:</w:t>
            </w:r>
          </w:p>
        </w:tc>
        <w:tc>
          <w:tcPr>
            <w:tcW w:w="6940" w:type="dxa"/>
          </w:tcPr>
          <w:p w14:paraId="6D624ADB" w14:textId="27E29BA1" w:rsidR="00507D7B" w:rsidRPr="00507D7B" w:rsidRDefault="00202E59" w:rsidP="00E62CE0">
            <w:pPr>
              <w:jc w:val="both"/>
              <w:rPr>
                <w:sz w:val="20"/>
              </w:rPr>
            </w:pPr>
            <w:r>
              <w:rPr>
                <w:sz w:val="20"/>
              </w:rPr>
              <w:t>RAV</w:t>
            </w:r>
            <w:bookmarkStart w:id="0" w:name="_GoBack"/>
            <w:bookmarkEnd w:id="0"/>
            <w:r w:rsidR="00E62CE0">
              <w:rPr>
                <w:sz w:val="20"/>
              </w:rPr>
              <w:t xml:space="preserve"> </w:t>
            </w:r>
            <w:r w:rsidR="00DD1399">
              <w:rPr>
                <w:sz w:val="20"/>
              </w:rPr>
              <w:t xml:space="preserve">Trainee </w:t>
            </w:r>
            <w:r w:rsidR="000B418F">
              <w:rPr>
                <w:sz w:val="20"/>
              </w:rPr>
              <w:t xml:space="preserve">– Certificate III Aboriginal/Torres Strait </w:t>
            </w:r>
            <w:r w:rsidR="00DD1399">
              <w:rPr>
                <w:sz w:val="20"/>
              </w:rPr>
              <w:t>Health Worker</w:t>
            </w:r>
            <w:r w:rsidR="000B418F">
              <w:rPr>
                <w:sz w:val="20"/>
              </w:rPr>
              <w:t xml:space="preserve"> </w:t>
            </w:r>
            <w:r w:rsidR="00E62CE0">
              <w:rPr>
                <w:sz w:val="20"/>
              </w:rPr>
              <w:t>(HLT30113)</w:t>
            </w:r>
          </w:p>
        </w:tc>
      </w:tr>
      <w:tr w:rsidR="005771E3" w14:paraId="579EDB4E" w14:textId="77777777" w:rsidTr="005771E3">
        <w:tc>
          <w:tcPr>
            <w:tcW w:w="2127" w:type="dxa"/>
          </w:tcPr>
          <w:p w14:paraId="6CD1BD8E" w14:textId="77777777" w:rsidR="00507D7B" w:rsidRPr="00507D7B" w:rsidRDefault="00507D7B">
            <w:pPr>
              <w:rPr>
                <w:b/>
                <w:sz w:val="20"/>
              </w:rPr>
            </w:pPr>
            <w:r w:rsidRPr="00507D7B">
              <w:rPr>
                <w:b/>
                <w:sz w:val="20"/>
              </w:rPr>
              <w:t xml:space="preserve">Reports To: </w:t>
            </w:r>
          </w:p>
        </w:tc>
        <w:tc>
          <w:tcPr>
            <w:tcW w:w="6940" w:type="dxa"/>
          </w:tcPr>
          <w:p w14:paraId="4561E519" w14:textId="7E7469DB" w:rsidR="006116B6" w:rsidRPr="00507D7B" w:rsidRDefault="00F75B12" w:rsidP="00F75B12">
            <w:pPr>
              <w:jc w:val="both"/>
              <w:rPr>
                <w:sz w:val="20"/>
              </w:rPr>
            </w:pPr>
            <w:r>
              <w:rPr>
                <w:sz w:val="20"/>
              </w:rPr>
              <w:t>Coordinator</w:t>
            </w:r>
          </w:p>
        </w:tc>
      </w:tr>
      <w:tr w:rsidR="005771E3" w14:paraId="14B43C41" w14:textId="77777777" w:rsidTr="005771E3">
        <w:tc>
          <w:tcPr>
            <w:tcW w:w="2127" w:type="dxa"/>
          </w:tcPr>
          <w:p w14:paraId="04501668" w14:textId="77777777" w:rsidR="00507D7B" w:rsidRPr="00507D7B" w:rsidRDefault="00507D7B">
            <w:pPr>
              <w:rPr>
                <w:b/>
                <w:sz w:val="20"/>
              </w:rPr>
            </w:pPr>
            <w:r w:rsidRPr="00507D7B">
              <w:rPr>
                <w:b/>
                <w:sz w:val="20"/>
              </w:rPr>
              <w:t xml:space="preserve">Direct Reports: </w:t>
            </w:r>
          </w:p>
        </w:tc>
        <w:tc>
          <w:tcPr>
            <w:tcW w:w="6940" w:type="dxa"/>
          </w:tcPr>
          <w:p w14:paraId="0F7849CF" w14:textId="77777777" w:rsidR="00507D7B" w:rsidRPr="00507D7B" w:rsidRDefault="006116B6" w:rsidP="005771E3">
            <w:pPr>
              <w:jc w:val="both"/>
              <w:rPr>
                <w:sz w:val="20"/>
              </w:rPr>
            </w:pPr>
            <w:r>
              <w:rPr>
                <w:sz w:val="20"/>
              </w:rPr>
              <w:t xml:space="preserve">Nil </w:t>
            </w:r>
          </w:p>
        </w:tc>
      </w:tr>
      <w:tr w:rsidR="005771E3" w14:paraId="40CEA420" w14:textId="77777777" w:rsidTr="005771E3">
        <w:trPr>
          <w:trHeight w:val="214"/>
        </w:trPr>
        <w:tc>
          <w:tcPr>
            <w:tcW w:w="2127" w:type="dxa"/>
          </w:tcPr>
          <w:p w14:paraId="617849FA" w14:textId="58AE12AE" w:rsidR="00507D7B" w:rsidRPr="0045207E" w:rsidRDefault="00A5710D">
            <w:pPr>
              <w:rPr>
                <w:b/>
                <w:sz w:val="20"/>
              </w:rPr>
            </w:pPr>
            <w:r>
              <w:rPr>
                <w:b/>
                <w:sz w:val="20"/>
              </w:rPr>
              <w:t xml:space="preserve">Award &amp; </w:t>
            </w:r>
            <w:r w:rsidR="00507D7B" w:rsidRPr="0045207E">
              <w:rPr>
                <w:b/>
                <w:sz w:val="20"/>
              </w:rPr>
              <w:t>Classification</w:t>
            </w:r>
            <w:r w:rsidR="006116B6" w:rsidRPr="0045207E">
              <w:rPr>
                <w:b/>
                <w:sz w:val="20"/>
              </w:rPr>
              <w:t xml:space="preserve">: </w:t>
            </w:r>
          </w:p>
        </w:tc>
        <w:tc>
          <w:tcPr>
            <w:tcW w:w="6940" w:type="dxa"/>
          </w:tcPr>
          <w:p w14:paraId="4D9B4887" w14:textId="100789B2" w:rsidR="00507D7B" w:rsidRDefault="00107968" w:rsidP="00170247">
            <w:pPr>
              <w:jc w:val="both"/>
              <w:rPr>
                <w:sz w:val="20"/>
              </w:rPr>
            </w:pPr>
            <w:r w:rsidRPr="004358CB">
              <w:rPr>
                <w:sz w:val="20"/>
              </w:rPr>
              <w:t>Aboriginal</w:t>
            </w:r>
            <w:r>
              <w:rPr>
                <w:sz w:val="20"/>
              </w:rPr>
              <w:t xml:space="preserve"> Community Controlled Health Services Award 2010</w:t>
            </w:r>
            <w:r w:rsidR="00565294">
              <w:rPr>
                <w:sz w:val="20"/>
              </w:rPr>
              <w:t xml:space="preserve"> </w:t>
            </w:r>
            <w:r w:rsidR="00F75B12" w:rsidRPr="00F75B12">
              <w:rPr>
                <w:sz w:val="20"/>
              </w:rPr>
              <w:t>Traineeship</w:t>
            </w:r>
          </w:p>
          <w:p w14:paraId="5EBAD6C8" w14:textId="6FADB0D8" w:rsidR="007619CC" w:rsidRPr="0045207E" w:rsidRDefault="007619CC" w:rsidP="007619CC">
            <w:pPr>
              <w:jc w:val="both"/>
              <w:rPr>
                <w:sz w:val="20"/>
              </w:rPr>
            </w:pPr>
          </w:p>
        </w:tc>
      </w:tr>
    </w:tbl>
    <w:p w14:paraId="527B47ED" w14:textId="77777777" w:rsidR="00170247" w:rsidRDefault="00170247">
      <w:pPr>
        <w:rPr>
          <w:sz w:val="22"/>
        </w:rPr>
      </w:pPr>
    </w:p>
    <w:tbl>
      <w:tblPr>
        <w:tblStyle w:val="TableGrid"/>
        <w:tblW w:w="9067" w:type="dxa"/>
        <w:tblLook w:val="04A0" w:firstRow="1" w:lastRow="0" w:firstColumn="1" w:lastColumn="0" w:noHBand="0" w:noVBand="1"/>
      </w:tblPr>
      <w:tblGrid>
        <w:gridCol w:w="9067"/>
      </w:tblGrid>
      <w:tr w:rsidR="00507D7B" w14:paraId="67E05B34" w14:textId="77777777" w:rsidTr="00507D7B">
        <w:tc>
          <w:tcPr>
            <w:tcW w:w="9067" w:type="dxa"/>
            <w:shd w:val="clear" w:color="auto" w:fill="E7E6E6" w:themeFill="background2"/>
          </w:tcPr>
          <w:p w14:paraId="5E8322F1" w14:textId="77777777" w:rsidR="00507D7B" w:rsidRPr="00507D7B" w:rsidRDefault="00507D7B">
            <w:pPr>
              <w:rPr>
                <w:b/>
              </w:rPr>
            </w:pPr>
            <w:r w:rsidRPr="00507D7B">
              <w:rPr>
                <w:b/>
                <w:sz w:val="20"/>
              </w:rPr>
              <w:t xml:space="preserve">Position Purpose </w:t>
            </w:r>
          </w:p>
        </w:tc>
      </w:tr>
      <w:tr w:rsidR="00507D7B" w14:paraId="0618FB55" w14:textId="77777777" w:rsidTr="00507D7B">
        <w:tc>
          <w:tcPr>
            <w:tcW w:w="9067" w:type="dxa"/>
          </w:tcPr>
          <w:p w14:paraId="3AA9A582" w14:textId="77777777" w:rsidR="00A42D23" w:rsidRDefault="00A42D23" w:rsidP="00A42D23">
            <w:pPr>
              <w:jc w:val="both"/>
              <w:rPr>
                <w:sz w:val="20"/>
              </w:rPr>
            </w:pPr>
          </w:p>
          <w:p w14:paraId="25FF9962" w14:textId="41FA4EB1" w:rsidR="00A42D23" w:rsidRPr="00A42D23" w:rsidRDefault="00A42D23" w:rsidP="00A42D23">
            <w:pPr>
              <w:jc w:val="both"/>
              <w:rPr>
                <w:sz w:val="20"/>
              </w:rPr>
            </w:pPr>
            <w:r w:rsidRPr="00A42D23">
              <w:rPr>
                <w:sz w:val="20"/>
              </w:rPr>
              <w:t>Contribute to the delivery of Primary Health Care services to the Aboriginal &amp; Torres Strait Islander community, the development, implementation and evaluation of program resources and strategies to meet the needs of the Aboriginal &amp; Torres Strait Islander community, liaison with relevant community groups, health professionals, organisation and agencies</w:t>
            </w:r>
            <w:r>
              <w:rPr>
                <w:sz w:val="20"/>
              </w:rPr>
              <w:t xml:space="preserve">. </w:t>
            </w:r>
            <w:r w:rsidRPr="00A42D23">
              <w:rPr>
                <w:sz w:val="20"/>
              </w:rPr>
              <w:t>Travelling throughout the geographic service area of Mamu Health Service Limited may be a requirement of this position.</w:t>
            </w:r>
          </w:p>
          <w:p w14:paraId="129DFD1E" w14:textId="77777777" w:rsidR="00507D7B" w:rsidRDefault="00507D7B" w:rsidP="006E1288">
            <w:pPr>
              <w:jc w:val="both"/>
              <w:rPr>
                <w:sz w:val="20"/>
                <w:szCs w:val="20"/>
              </w:rPr>
            </w:pPr>
          </w:p>
          <w:p w14:paraId="520432AD" w14:textId="77777777" w:rsidR="00530190" w:rsidRPr="005771E3" w:rsidRDefault="00507D7B" w:rsidP="006E1288">
            <w:pPr>
              <w:jc w:val="both"/>
              <w:rPr>
                <w:rFonts w:cs="Calibri"/>
                <w:i/>
                <w:color w:val="000000"/>
                <w:sz w:val="20"/>
                <w:szCs w:val="20"/>
              </w:rPr>
            </w:pPr>
            <w:r w:rsidRPr="001D7A9A">
              <w:rPr>
                <w:rFonts w:cs="Calibri"/>
                <w:i/>
                <w:color w:val="000000"/>
                <w:sz w:val="20"/>
                <w:szCs w:val="20"/>
              </w:rPr>
              <w:t>To summarise, it is not the intent of this position description to limit the scope or responsibilities of the role, but to highlight the most important aspects.</w:t>
            </w:r>
          </w:p>
        </w:tc>
      </w:tr>
    </w:tbl>
    <w:p w14:paraId="076E8F40" w14:textId="77777777" w:rsidR="005771E3" w:rsidRDefault="005771E3"/>
    <w:tbl>
      <w:tblPr>
        <w:tblStyle w:val="TableGrid"/>
        <w:tblW w:w="9067" w:type="dxa"/>
        <w:tblLook w:val="04A0" w:firstRow="1" w:lastRow="0" w:firstColumn="1" w:lastColumn="0" w:noHBand="0" w:noVBand="1"/>
      </w:tblPr>
      <w:tblGrid>
        <w:gridCol w:w="4505"/>
        <w:gridCol w:w="4562"/>
      </w:tblGrid>
      <w:tr w:rsidR="00507D7B" w14:paraId="3EBF14C8" w14:textId="77777777" w:rsidTr="005771E3">
        <w:tc>
          <w:tcPr>
            <w:tcW w:w="4505" w:type="dxa"/>
            <w:shd w:val="clear" w:color="auto" w:fill="E7E6E6" w:themeFill="background2"/>
          </w:tcPr>
          <w:p w14:paraId="377A3389" w14:textId="77777777" w:rsidR="00507D7B" w:rsidRPr="00507D7B" w:rsidRDefault="00507D7B">
            <w:pPr>
              <w:rPr>
                <w:b/>
                <w:sz w:val="20"/>
                <w:szCs w:val="20"/>
              </w:rPr>
            </w:pPr>
            <w:r w:rsidRPr="00507D7B">
              <w:rPr>
                <w:b/>
                <w:sz w:val="20"/>
                <w:szCs w:val="20"/>
              </w:rPr>
              <w:t xml:space="preserve">Specific Duties </w:t>
            </w:r>
          </w:p>
        </w:tc>
        <w:tc>
          <w:tcPr>
            <w:tcW w:w="4562" w:type="dxa"/>
            <w:shd w:val="clear" w:color="auto" w:fill="E7E6E6" w:themeFill="background2"/>
          </w:tcPr>
          <w:p w14:paraId="6617EBD4" w14:textId="77777777" w:rsidR="00507D7B" w:rsidRPr="00507D7B" w:rsidRDefault="00507D7B">
            <w:pPr>
              <w:rPr>
                <w:b/>
                <w:sz w:val="20"/>
                <w:szCs w:val="20"/>
              </w:rPr>
            </w:pPr>
            <w:r w:rsidRPr="00507D7B">
              <w:rPr>
                <w:b/>
                <w:sz w:val="20"/>
                <w:szCs w:val="20"/>
              </w:rPr>
              <w:t xml:space="preserve">Success Indicators </w:t>
            </w:r>
          </w:p>
        </w:tc>
      </w:tr>
      <w:tr w:rsidR="0045207E" w14:paraId="6F65F982" w14:textId="77777777" w:rsidTr="005771E3">
        <w:tc>
          <w:tcPr>
            <w:tcW w:w="4505" w:type="dxa"/>
            <w:shd w:val="clear" w:color="auto" w:fill="auto"/>
          </w:tcPr>
          <w:p w14:paraId="45046550" w14:textId="47794581" w:rsidR="00135DD7" w:rsidRDefault="00135DD7" w:rsidP="00A42D23">
            <w:pPr>
              <w:jc w:val="both"/>
              <w:rPr>
                <w:rFonts w:cstheme="minorHAnsi"/>
                <w:sz w:val="20"/>
                <w:szCs w:val="20"/>
              </w:rPr>
            </w:pPr>
            <w:r w:rsidRPr="00A42D23">
              <w:rPr>
                <w:rFonts w:cstheme="minorHAnsi"/>
                <w:sz w:val="20"/>
                <w:szCs w:val="20"/>
              </w:rPr>
              <w:t xml:space="preserve">This position receives ongoing support, guidance and mentoring which allows the Trainee </w:t>
            </w:r>
            <w:r w:rsidR="00A42D23">
              <w:rPr>
                <w:rFonts w:cstheme="minorHAnsi"/>
                <w:sz w:val="20"/>
                <w:szCs w:val="20"/>
              </w:rPr>
              <w:t xml:space="preserve">Health Worker </w:t>
            </w:r>
            <w:r w:rsidRPr="00A42D23">
              <w:rPr>
                <w:rFonts w:cstheme="minorHAnsi"/>
                <w:sz w:val="20"/>
                <w:szCs w:val="20"/>
              </w:rPr>
              <w:t>to undertake the following duties</w:t>
            </w:r>
            <w:r w:rsidR="00A42D23">
              <w:rPr>
                <w:rFonts w:cstheme="minorHAnsi"/>
                <w:sz w:val="20"/>
                <w:szCs w:val="20"/>
              </w:rPr>
              <w:t>:</w:t>
            </w:r>
          </w:p>
          <w:p w14:paraId="6741BD4E" w14:textId="77777777" w:rsidR="00A42D23" w:rsidRPr="00CE0429" w:rsidRDefault="00A42D23" w:rsidP="00A42D23">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 xml:space="preserve">Assist in the provision of comprehensive primary health care services, with an emphasis on providing culturally appropriate care to Aboriginal and Torres Strait Islander </w:t>
            </w:r>
            <w:r>
              <w:rPr>
                <w:rFonts w:asciiTheme="minorHAnsi" w:hAnsiTheme="minorHAnsi" w:cs="Calibri"/>
                <w:b w:val="0"/>
                <w:color w:val="auto"/>
                <w:szCs w:val="20"/>
                <w:lang w:val="en-US" w:eastAsia="en-US"/>
              </w:rPr>
              <w:t>people</w:t>
            </w:r>
          </w:p>
          <w:p w14:paraId="60084682" w14:textId="77777777" w:rsidR="00A42D23" w:rsidRPr="00CE0429" w:rsidRDefault="00A42D23" w:rsidP="00A42D23">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Assist primary health care services to maximise Medicare billings to meet financial targets</w:t>
            </w:r>
          </w:p>
          <w:p w14:paraId="3885C11E" w14:textId="77777777" w:rsidR="00A42D23" w:rsidRPr="00CE0429" w:rsidRDefault="00A42D23" w:rsidP="00A42D23">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 xml:space="preserve">Participate in education, health awareness, promotion, prevention, early intervention and treatment activities </w:t>
            </w:r>
          </w:p>
          <w:p w14:paraId="7E4E7835" w14:textId="3B929171" w:rsidR="00A42D23" w:rsidRPr="00CE0429" w:rsidRDefault="00A42D23" w:rsidP="00A42D23">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Perform clinical duties</w:t>
            </w:r>
            <w:r>
              <w:rPr>
                <w:rFonts w:asciiTheme="minorHAnsi" w:hAnsiTheme="minorHAnsi" w:cs="Calibri"/>
                <w:b w:val="0"/>
                <w:color w:val="auto"/>
                <w:szCs w:val="20"/>
                <w:lang w:val="en-US" w:eastAsia="en-US"/>
              </w:rPr>
              <w:t xml:space="preserve"> under </w:t>
            </w:r>
            <w:r w:rsidR="0085366D">
              <w:rPr>
                <w:rFonts w:asciiTheme="minorHAnsi" w:hAnsiTheme="minorHAnsi" w:cs="Calibri"/>
                <w:b w:val="0"/>
                <w:color w:val="auto"/>
                <w:szCs w:val="20"/>
                <w:lang w:val="en-US" w:eastAsia="en-US"/>
              </w:rPr>
              <w:t>supervision</w:t>
            </w:r>
            <w:r w:rsidRPr="00CE0429">
              <w:rPr>
                <w:rFonts w:asciiTheme="minorHAnsi" w:hAnsiTheme="minorHAnsi" w:cs="Calibri"/>
                <w:b w:val="0"/>
                <w:color w:val="auto"/>
                <w:szCs w:val="20"/>
                <w:lang w:val="en-US" w:eastAsia="en-US"/>
              </w:rPr>
              <w:t xml:space="preserve"> in all areas of the health service; this includes the general clinic, and community bas</w:t>
            </w:r>
            <w:r>
              <w:rPr>
                <w:rFonts w:asciiTheme="minorHAnsi" w:hAnsiTheme="minorHAnsi" w:cs="Calibri"/>
                <w:b w:val="0"/>
                <w:color w:val="auto"/>
                <w:szCs w:val="20"/>
                <w:lang w:val="en-US" w:eastAsia="en-US"/>
              </w:rPr>
              <w:t>ed programs</w:t>
            </w:r>
          </w:p>
          <w:p w14:paraId="23668111" w14:textId="77777777" w:rsidR="00A42D23" w:rsidRPr="00CE0429" w:rsidRDefault="00A42D23" w:rsidP="00A42D23">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Work in a way that is appropriate to gender sensitivities operat</w:t>
            </w:r>
            <w:r>
              <w:rPr>
                <w:rFonts w:asciiTheme="minorHAnsi" w:hAnsiTheme="minorHAnsi" w:cs="Calibri"/>
                <w:b w:val="0"/>
                <w:color w:val="auto"/>
                <w:szCs w:val="20"/>
                <w:lang w:val="en-US" w:eastAsia="en-US"/>
              </w:rPr>
              <w:t>ing in the Aboriginal community</w:t>
            </w:r>
          </w:p>
          <w:p w14:paraId="2E722DBD" w14:textId="77777777" w:rsidR="00A42D23" w:rsidRDefault="00A42D23" w:rsidP="00A42D23">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Comply with legislation, policies, procedures and protocols to achieve and maintain evidence based and effective practice in primary health care with a focus on promotion, prevention and early identification</w:t>
            </w:r>
          </w:p>
          <w:p w14:paraId="66E3A610" w14:textId="77777777" w:rsidR="00A42D23" w:rsidRPr="00DE0095" w:rsidRDefault="00A42D23" w:rsidP="00A42D23">
            <w:pPr>
              <w:numPr>
                <w:ilvl w:val="0"/>
                <w:numId w:val="1"/>
              </w:numPr>
              <w:autoSpaceDE w:val="0"/>
              <w:autoSpaceDN w:val="0"/>
              <w:adjustRightInd w:val="0"/>
              <w:ind w:left="313"/>
              <w:jc w:val="both"/>
              <w:rPr>
                <w:rFonts w:cs="Calibri"/>
                <w:b/>
                <w:szCs w:val="20"/>
                <w:lang w:val="en-US" w:eastAsia="en-US"/>
              </w:rPr>
            </w:pPr>
            <w:r w:rsidRPr="003930E2">
              <w:rPr>
                <w:rFonts w:ascii="Calibri" w:hAnsi="Calibri"/>
                <w:sz w:val="20"/>
                <w:szCs w:val="20"/>
              </w:rPr>
              <w:t>Develop and maintain knowledge of services, activities and culturally appropriate resources</w:t>
            </w:r>
          </w:p>
          <w:p w14:paraId="45BF95F2" w14:textId="6CA79409" w:rsidR="00135DD7" w:rsidRPr="00A42D23" w:rsidRDefault="00135DD7" w:rsidP="00A42D23">
            <w:pPr>
              <w:numPr>
                <w:ilvl w:val="0"/>
                <w:numId w:val="1"/>
              </w:numPr>
              <w:autoSpaceDE w:val="0"/>
              <w:autoSpaceDN w:val="0"/>
              <w:adjustRightInd w:val="0"/>
              <w:ind w:left="313"/>
              <w:jc w:val="both"/>
              <w:rPr>
                <w:rFonts w:ascii="Calibri" w:hAnsi="Calibri"/>
                <w:sz w:val="20"/>
                <w:szCs w:val="20"/>
              </w:rPr>
            </w:pPr>
            <w:r w:rsidRPr="00A42D23">
              <w:rPr>
                <w:rFonts w:ascii="Calibri" w:hAnsi="Calibri"/>
                <w:sz w:val="20"/>
                <w:szCs w:val="20"/>
              </w:rPr>
              <w:t>Participate in on-going training provided by</w:t>
            </w:r>
            <w:r w:rsidR="00A42D23" w:rsidRPr="00A42D23">
              <w:rPr>
                <w:rFonts w:ascii="Calibri" w:hAnsi="Calibri"/>
                <w:sz w:val="20"/>
                <w:szCs w:val="20"/>
              </w:rPr>
              <w:t xml:space="preserve"> the health service as required</w:t>
            </w:r>
          </w:p>
          <w:p w14:paraId="25C0E877" w14:textId="4A24BA2A" w:rsidR="0045207E" w:rsidRPr="00507D7B" w:rsidRDefault="0045207E" w:rsidP="00A42D23">
            <w:pPr>
              <w:autoSpaceDE w:val="0"/>
              <w:autoSpaceDN w:val="0"/>
              <w:adjustRightInd w:val="0"/>
              <w:ind w:left="313"/>
              <w:jc w:val="both"/>
              <w:rPr>
                <w:b/>
                <w:szCs w:val="20"/>
              </w:rPr>
            </w:pPr>
          </w:p>
        </w:tc>
        <w:tc>
          <w:tcPr>
            <w:tcW w:w="4562" w:type="dxa"/>
            <w:shd w:val="clear" w:color="auto" w:fill="auto"/>
          </w:tcPr>
          <w:p w14:paraId="09ED5284" w14:textId="40B35A85" w:rsidR="00135DD7" w:rsidRPr="00A42D23" w:rsidRDefault="00135DD7" w:rsidP="00A42D23">
            <w:pPr>
              <w:pStyle w:val="Default"/>
              <w:jc w:val="both"/>
              <w:rPr>
                <w:rFonts w:asciiTheme="minorHAnsi" w:hAnsiTheme="minorHAnsi" w:cstheme="minorHAnsi"/>
                <w:b/>
                <w:sz w:val="20"/>
                <w:szCs w:val="20"/>
              </w:rPr>
            </w:pPr>
            <w:r w:rsidRPr="00A42D23">
              <w:rPr>
                <w:rFonts w:asciiTheme="minorHAnsi" w:hAnsiTheme="minorHAnsi" w:cstheme="minorHAnsi"/>
                <w:b/>
                <w:sz w:val="20"/>
                <w:szCs w:val="20"/>
              </w:rPr>
              <w:t>Actively participates in all training activities and buil</w:t>
            </w:r>
            <w:r w:rsidR="00A42D23" w:rsidRPr="00A42D23">
              <w:rPr>
                <w:rFonts w:asciiTheme="minorHAnsi" w:hAnsiTheme="minorHAnsi" w:cstheme="minorHAnsi"/>
                <w:b/>
                <w:sz w:val="20"/>
                <w:szCs w:val="20"/>
              </w:rPr>
              <w:t>ds</w:t>
            </w:r>
            <w:r w:rsidRPr="00A42D23">
              <w:rPr>
                <w:rFonts w:asciiTheme="minorHAnsi" w:hAnsiTheme="minorHAnsi" w:cstheme="minorHAnsi"/>
                <w:b/>
                <w:sz w:val="20"/>
                <w:szCs w:val="20"/>
              </w:rPr>
              <w:t xml:space="preserve"> knowledge of </w:t>
            </w:r>
            <w:r w:rsidR="00A42D23">
              <w:rPr>
                <w:rFonts w:asciiTheme="minorHAnsi" w:hAnsiTheme="minorHAnsi" w:cstheme="minorHAnsi"/>
                <w:b/>
                <w:sz w:val="20"/>
                <w:szCs w:val="20"/>
              </w:rPr>
              <w:t xml:space="preserve">ATSI </w:t>
            </w:r>
            <w:r w:rsidR="00A42D23" w:rsidRPr="00A42D23">
              <w:rPr>
                <w:rFonts w:asciiTheme="minorHAnsi" w:hAnsiTheme="minorHAnsi" w:cstheme="minorHAnsi"/>
                <w:b/>
                <w:sz w:val="20"/>
                <w:szCs w:val="20"/>
              </w:rPr>
              <w:t>Health Worker</w:t>
            </w:r>
            <w:r w:rsidRPr="00A42D23">
              <w:rPr>
                <w:rFonts w:asciiTheme="minorHAnsi" w:hAnsiTheme="minorHAnsi" w:cstheme="minorHAnsi"/>
                <w:b/>
                <w:sz w:val="20"/>
                <w:szCs w:val="20"/>
              </w:rPr>
              <w:t xml:space="preserve"> responsibilities </w:t>
            </w:r>
          </w:p>
          <w:p w14:paraId="70834C35" w14:textId="77777777" w:rsidR="00135DD7" w:rsidRPr="00A42D23" w:rsidRDefault="00135DD7" w:rsidP="00135DD7">
            <w:pPr>
              <w:pStyle w:val="Default"/>
              <w:ind w:left="201" w:hanging="201"/>
              <w:jc w:val="both"/>
              <w:rPr>
                <w:rFonts w:asciiTheme="minorHAnsi" w:hAnsiTheme="minorHAnsi" w:cstheme="minorHAnsi"/>
                <w:b/>
                <w:sz w:val="20"/>
                <w:szCs w:val="20"/>
              </w:rPr>
            </w:pPr>
          </w:p>
          <w:p w14:paraId="780F82ED" w14:textId="32170960" w:rsidR="00135DD7" w:rsidRPr="00A42D23" w:rsidRDefault="00135DD7" w:rsidP="00A42D23">
            <w:pPr>
              <w:pStyle w:val="Default"/>
              <w:jc w:val="both"/>
              <w:rPr>
                <w:rFonts w:asciiTheme="minorHAnsi" w:hAnsiTheme="minorHAnsi" w:cstheme="minorHAnsi"/>
                <w:b/>
                <w:sz w:val="20"/>
                <w:szCs w:val="20"/>
              </w:rPr>
            </w:pPr>
            <w:r w:rsidRPr="00A42D23">
              <w:rPr>
                <w:rFonts w:asciiTheme="minorHAnsi" w:hAnsiTheme="minorHAnsi" w:cstheme="minorHAnsi"/>
                <w:b/>
                <w:sz w:val="20"/>
                <w:szCs w:val="20"/>
              </w:rPr>
              <w:t xml:space="preserve">Demonstrates understanding of </w:t>
            </w:r>
            <w:r w:rsidR="00A42D23" w:rsidRPr="00A42D23">
              <w:rPr>
                <w:rFonts w:asciiTheme="minorHAnsi" w:hAnsiTheme="minorHAnsi" w:cstheme="minorHAnsi"/>
                <w:b/>
                <w:sz w:val="20"/>
                <w:szCs w:val="20"/>
              </w:rPr>
              <w:t xml:space="preserve">comprehensive primary health care </w:t>
            </w:r>
            <w:r w:rsidRPr="00A42D23">
              <w:rPr>
                <w:rFonts w:asciiTheme="minorHAnsi" w:hAnsiTheme="minorHAnsi" w:cstheme="minorHAnsi"/>
                <w:b/>
                <w:sz w:val="20"/>
                <w:szCs w:val="20"/>
              </w:rPr>
              <w:t xml:space="preserve">  </w:t>
            </w:r>
          </w:p>
          <w:p w14:paraId="55BA0A83" w14:textId="77777777" w:rsidR="00A42D23" w:rsidRDefault="00A42D23" w:rsidP="00A42D23">
            <w:pPr>
              <w:autoSpaceDE w:val="0"/>
              <w:autoSpaceDN w:val="0"/>
              <w:adjustRightInd w:val="0"/>
              <w:jc w:val="both"/>
              <w:rPr>
                <w:rFonts w:ascii="Calibri" w:hAnsi="Calibri"/>
                <w:sz w:val="20"/>
                <w:szCs w:val="20"/>
              </w:rPr>
            </w:pPr>
          </w:p>
          <w:p w14:paraId="660D3D6F" w14:textId="77777777" w:rsidR="00A42D23" w:rsidRDefault="00A42D23" w:rsidP="00A42D23">
            <w:pPr>
              <w:autoSpaceDE w:val="0"/>
              <w:autoSpaceDN w:val="0"/>
              <w:adjustRightInd w:val="0"/>
              <w:ind w:left="34"/>
              <w:jc w:val="both"/>
              <w:rPr>
                <w:rFonts w:cs="Calibri"/>
                <w:b/>
                <w:sz w:val="20"/>
                <w:szCs w:val="21"/>
                <w:lang w:eastAsia="en-AU"/>
              </w:rPr>
            </w:pPr>
            <w:r>
              <w:rPr>
                <w:rFonts w:cs="Calibri"/>
                <w:b/>
                <w:sz w:val="20"/>
                <w:szCs w:val="21"/>
                <w:lang w:eastAsia="en-AU"/>
              </w:rPr>
              <w:t>Services provided are of high quality and meet the needs of clients, evidenced by client survey results</w:t>
            </w:r>
          </w:p>
          <w:p w14:paraId="24FAAA43" w14:textId="77777777" w:rsidR="00A42D23" w:rsidRDefault="00A42D23" w:rsidP="00A42D23">
            <w:pPr>
              <w:autoSpaceDE w:val="0"/>
              <w:autoSpaceDN w:val="0"/>
              <w:adjustRightInd w:val="0"/>
              <w:ind w:left="5"/>
              <w:jc w:val="both"/>
              <w:rPr>
                <w:rFonts w:cs="Calibri"/>
                <w:b/>
                <w:sz w:val="20"/>
                <w:szCs w:val="21"/>
                <w:highlight w:val="yellow"/>
                <w:lang w:eastAsia="en-AU"/>
              </w:rPr>
            </w:pPr>
          </w:p>
          <w:p w14:paraId="59FE9335" w14:textId="77777777" w:rsidR="00A42D23" w:rsidRPr="00DE0095" w:rsidRDefault="00A42D23" w:rsidP="00A42D23">
            <w:pPr>
              <w:autoSpaceDE w:val="0"/>
              <w:autoSpaceDN w:val="0"/>
              <w:adjustRightInd w:val="0"/>
              <w:ind w:left="5"/>
              <w:jc w:val="both"/>
              <w:rPr>
                <w:rFonts w:cs="Calibri"/>
                <w:b/>
                <w:sz w:val="20"/>
                <w:szCs w:val="21"/>
                <w:lang w:eastAsia="en-AU"/>
              </w:rPr>
            </w:pPr>
            <w:r w:rsidRPr="00DE0095">
              <w:rPr>
                <w:rFonts w:cs="Calibri"/>
                <w:b/>
                <w:sz w:val="20"/>
                <w:szCs w:val="21"/>
                <w:lang w:eastAsia="en-AU"/>
              </w:rPr>
              <w:t>Clients are provided with culturally appropriate early intervention, prevention and treatment health education</w:t>
            </w:r>
          </w:p>
          <w:p w14:paraId="16624115" w14:textId="77777777" w:rsidR="00A42D23" w:rsidRPr="00DE0095" w:rsidRDefault="00A42D23" w:rsidP="00A42D23">
            <w:pPr>
              <w:autoSpaceDE w:val="0"/>
              <w:autoSpaceDN w:val="0"/>
              <w:adjustRightInd w:val="0"/>
              <w:ind w:left="5"/>
              <w:jc w:val="both"/>
              <w:rPr>
                <w:rFonts w:cs="Calibri"/>
                <w:b/>
                <w:sz w:val="20"/>
                <w:szCs w:val="21"/>
                <w:lang w:eastAsia="en-AU"/>
              </w:rPr>
            </w:pPr>
          </w:p>
          <w:p w14:paraId="52677A86" w14:textId="77777777" w:rsidR="00A42D23" w:rsidRPr="00DE0095" w:rsidRDefault="00A42D23" w:rsidP="00A42D23">
            <w:pPr>
              <w:autoSpaceDE w:val="0"/>
              <w:autoSpaceDN w:val="0"/>
              <w:adjustRightInd w:val="0"/>
              <w:ind w:left="5"/>
              <w:jc w:val="both"/>
              <w:rPr>
                <w:rFonts w:cs="Calibri"/>
                <w:b/>
                <w:sz w:val="20"/>
                <w:szCs w:val="21"/>
                <w:lang w:eastAsia="en-AU"/>
              </w:rPr>
            </w:pPr>
            <w:r w:rsidRPr="00DE0095">
              <w:rPr>
                <w:rFonts w:cs="Calibri"/>
                <w:b/>
                <w:sz w:val="20"/>
                <w:szCs w:val="21"/>
                <w:lang w:eastAsia="en-AU"/>
              </w:rPr>
              <w:t xml:space="preserve">Assigned clinical duties are conducted in a professional and timely manner, ensuring all tasks comply with legislation, policies, procedures and protocols </w:t>
            </w:r>
          </w:p>
          <w:p w14:paraId="66D453D9" w14:textId="77777777" w:rsidR="00A42D23" w:rsidRPr="00DE0095" w:rsidRDefault="00A42D23" w:rsidP="00A42D23">
            <w:pPr>
              <w:autoSpaceDE w:val="0"/>
              <w:autoSpaceDN w:val="0"/>
              <w:adjustRightInd w:val="0"/>
              <w:ind w:left="5"/>
              <w:jc w:val="both"/>
              <w:rPr>
                <w:rFonts w:cs="Calibri"/>
                <w:b/>
                <w:sz w:val="20"/>
                <w:szCs w:val="21"/>
                <w:lang w:eastAsia="en-AU"/>
              </w:rPr>
            </w:pPr>
          </w:p>
          <w:p w14:paraId="7AA19E9E" w14:textId="77777777" w:rsidR="00A42D23" w:rsidRPr="00DE0095" w:rsidRDefault="00A42D23" w:rsidP="00A42D23">
            <w:pPr>
              <w:autoSpaceDE w:val="0"/>
              <w:autoSpaceDN w:val="0"/>
              <w:adjustRightInd w:val="0"/>
              <w:ind w:left="5"/>
              <w:jc w:val="both"/>
              <w:rPr>
                <w:rFonts w:cs="Calibri"/>
                <w:b/>
                <w:sz w:val="20"/>
                <w:szCs w:val="21"/>
                <w:lang w:eastAsia="en-AU"/>
              </w:rPr>
            </w:pPr>
            <w:r w:rsidRPr="00DE0095">
              <w:rPr>
                <w:rFonts w:cs="Calibri"/>
                <w:b/>
                <w:sz w:val="20"/>
                <w:szCs w:val="21"/>
                <w:lang w:eastAsia="en-AU"/>
              </w:rPr>
              <w:t>Demonstrates understanding of MHSL services and programs and is confident in providing information to clients</w:t>
            </w:r>
          </w:p>
          <w:p w14:paraId="254F1E18" w14:textId="77777777" w:rsidR="00A42D23" w:rsidRDefault="00A42D23" w:rsidP="00A42D23">
            <w:pPr>
              <w:autoSpaceDE w:val="0"/>
              <w:autoSpaceDN w:val="0"/>
              <w:adjustRightInd w:val="0"/>
              <w:ind w:left="5"/>
              <w:jc w:val="both"/>
              <w:rPr>
                <w:rFonts w:cs="Calibri"/>
                <w:b/>
                <w:sz w:val="20"/>
                <w:szCs w:val="21"/>
                <w:highlight w:val="yellow"/>
                <w:lang w:eastAsia="en-AU"/>
              </w:rPr>
            </w:pPr>
          </w:p>
          <w:p w14:paraId="67423A96" w14:textId="77777777" w:rsidR="00A42D23" w:rsidRDefault="00A42D23" w:rsidP="00A42D23">
            <w:pPr>
              <w:jc w:val="both"/>
              <w:rPr>
                <w:b/>
                <w:sz w:val="20"/>
                <w:szCs w:val="20"/>
              </w:rPr>
            </w:pPr>
            <w:r>
              <w:rPr>
                <w:b/>
                <w:sz w:val="20"/>
                <w:szCs w:val="20"/>
              </w:rPr>
              <w:t>Number of clients attending clinics</w:t>
            </w:r>
          </w:p>
          <w:p w14:paraId="72CE6B59" w14:textId="77777777" w:rsidR="00A42D23" w:rsidRPr="002B5CE1" w:rsidRDefault="00A42D23" w:rsidP="00A42D23">
            <w:pPr>
              <w:pStyle w:val="Header"/>
              <w:numPr>
                <w:ilvl w:val="0"/>
                <w:numId w:val="28"/>
              </w:numPr>
              <w:tabs>
                <w:tab w:val="clear" w:pos="4513"/>
                <w:tab w:val="clear" w:pos="9026"/>
              </w:tabs>
              <w:jc w:val="both"/>
              <w:rPr>
                <w:rFonts w:cs="Arial"/>
                <w:b/>
                <w:sz w:val="20"/>
              </w:rPr>
            </w:pPr>
            <w:r>
              <w:rPr>
                <w:rFonts w:cs="Arial"/>
                <w:b/>
                <w:sz w:val="20"/>
              </w:rPr>
              <w:t>Aboriginal c</w:t>
            </w:r>
            <w:r w:rsidRPr="002B5CE1">
              <w:rPr>
                <w:rFonts w:cs="Arial"/>
                <w:b/>
                <w:sz w:val="20"/>
              </w:rPr>
              <w:t>lients</w:t>
            </w:r>
          </w:p>
          <w:p w14:paraId="73F933E2" w14:textId="77777777" w:rsidR="00A42D23" w:rsidRPr="002B5CE1" w:rsidRDefault="00A42D23" w:rsidP="00A42D23">
            <w:pPr>
              <w:pStyle w:val="Header"/>
              <w:numPr>
                <w:ilvl w:val="0"/>
                <w:numId w:val="28"/>
              </w:numPr>
              <w:tabs>
                <w:tab w:val="clear" w:pos="4513"/>
                <w:tab w:val="clear" w:pos="9026"/>
              </w:tabs>
              <w:jc w:val="both"/>
              <w:rPr>
                <w:rFonts w:cs="Arial"/>
                <w:b/>
                <w:sz w:val="20"/>
              </w:rPr>
            </w:pPr>
            <w:r>
              <w:rPr>
                <w:rFonts w:cs="Arial"/>
                <w:b/>
                <w:sz w:val="20"/>
              </w:rPr>
              <w:t>Torres Strait Islander c</w:t>
            </w:r>
            <w:r w:rsidRPr="002B5CE1">
              <w:rPr>
                <w:rFonts w:cs="Arial"/>
                <w:b/>
                <w:sz w:val="20"/>
              </w:rPr>
              <w:t>lients</w:t>
            </w:r>
          </w:p>
          <w:p w14:paraId="3A485D5D" w14:textId="77777777" w:rsidR="00A42D23" w:rsidRPr="002B5CE1" w:rsidRDefault="00A42D23" w:rsidP="00A42D23">
            <w:pPr>
              <w:pStyle w:val="Header"/>
              <w:numPr>
                <w:ilvl w:val="0"/>
                <w:numId w:val="28"/>
              </w:numPr>
              <w:tabs>
                <w:tab w:val="clear" w:pos="4513"/>
                <w:tab w:val="clear" w:pos="9026"/>
              </w:tabs>
              <w:jc w:val="both"/>
              <w:rPr>
                <w:rFonts w:cs="Arial"/>
                <w:b/>
                <w:sz w:val="20"/>
              </w:rPr>
            </w:pPr>
            <w:r w:rsidRPr="002B5CE1">
              <w:rPr>
                <w:rFonts w:cs="Arial"/>
                <w:b/>
                <w:sz w:val="20"/>
              </w:rPr>
              <w:t>Non-Indigenous clients</w:t>
            </w:r>
          </w:p>
          <w:p w14:paraId="318C5357" w14:textId="1948F8A0" w:rsidR="006E1288" w:rsidRPr="00170247" w:rsidRDefault="006E1288" w:rsidP="00A42D23">
            <w:pPr>
              <w:autoSpaceDE w:val="0"/>
              <w:autoSpaceDN w:val="0"/>
              <w:adjustRightInd w:val="0"/>
              <w:ind w:left="34"/>
              <w:jc w:val="both"/>
              <w:rPr>
                <w:b/>
                <w:sz w:val="20"/>
                <w:szCs w:val="20"/>
                <w:highlight w:val="yellow"/>
              </w:rPr>
            </w:pPr>
          </w:p>
        </w:tc>
      </w:tr>
      <w:tr w:rsidR="00A42D23" w14:paraId="2CD69046" w14:textId="77777777" w:rsidTr="005771E3">
        <w:tc>
          <w:tcPr>
            <w:tcW w:w="4505" w:type="dxa"/>
            <w:shd w:val="clear" w:color="auto" w:fill="auto"/>
          </w:tcPr>
          <w:p w14:paraId="2944B7D4" w14:textId="77777777" w:rsidR="00A42D23" w:rsidRDefault="00A42D23" w:rsidP="00695D8C">
            <w:pPr>
              <w:pStyle w:val="Secondarylabels"/>
              <w:spacing w:before="0" w:after="0"/>
              <w:jc w:val="both"/>
              <w:rPr>
                <w:rFonts w:asciiTheme="minorHAnsi" w:hAnsiTheme="minorHAnsi" w:cs="Calibri"/>
                <w:b w:val="0"/>
                <w:color w:val="auto"/>
                <w:szCs w:val="20"/>
                <w:lang w:val="en-US" w:eastAsia="en-US"/>
              </w:rPr>
            </w:pPr>
            <w:r>
              <w:rPr>
                <w:rFonts w:asciiTheme="minorHAnsi" w:hAnsiTheme="minorHAnsi" w:cs="Calibri"/>
                <w:b w:val="0"/>
                <w:color w:val="auto"/>
                <w:szCs w:val="20"/>
                <w:lang w:val="en-US" w:eastAsia="en-US"/>
              </w:rPr>
              <w:t xml:space="preserve">Health Promotions and Community Engagement </w:t>
            </w:r>
          </w:p>
          <w:p w14:paraId="4C4D15BC" w14:textId="77777777" w:rsidR="00A42D23"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7E0D41">
              <w:rPr>
                <w:rFonts w:asciiTheme="minorHAnsi" w:hAnsiTheme="minorHAnsi" w:cs="Calibri"/>
                <w:b w:val="0"/>
                <w:color w:val="auto"/>
                <w:szCs w:val="20"/>
                <w:lang w:val="en-US" w:eastAsia="en-US"/>
              </w:rPr>
              <w:t>Support the planning, implementation and evaluation of group activities</w:t>
            </w:r>
          </w:p>
          <w:p w14:paraId="44479F58" w14:textId="77777777" w:rsidR="00A42D23" w:rsidRPr="007E0D41"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7E0D41">
              <w:rPr>
                <w:rFonts w:asciiTheme="minorHAnsi" w:hAnsiTheme="minorHAnsi" w:cs="Calibri"/>
                <w:b w:val="0"/>
                <w:color w:val="auto"/>
                <w:szCs w:val="20"/>
                <w:lang w:val="en-US" w:eastAsia="en-US"/>
              </w:rPr>
              <w:t>Promote the Service locally through community engagement activities and promotional activities</w:t>
            </w:r>
          </w:p>
          <w:p w14:paraId="0AB8C8D7" w14:textId="77777777" w:rsidR="00A42D23"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7E0D41">
              <w:rPr>
                <w:rFonts w:asciiTheme="minorHAnsi" w:hAnsiTheme="minorHAnsi" w:cs="Calibri"/>
                <w:b w:val="0"/>
                <w:color w:val="auto"/>
                <w:szCs w:val="20"/>
                <w:lang w:val="en-US" w:eastAsia="en-US"/>
              </w:rPr>
              <w:lastRenderedPageBreak/>
              <w:t>Provide and support health promotion programs through local networks</w:t>
            </w:r>
          </w:p>
          <w:p w14:paraId="6DFD99B9" w14:textId="77777777" w:rsidR="00A42D23" w:rsidRPr="007E0D41"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7E0D41">
              <w:rPr>
                <w:rFonts w:asciiTheme="minorHAnsi" w:hAnsiTheme="minorHAnsi" w:cs="Calibri"/>
                <w:b w:val="0"/>
                <w:color w:val="auto"/>
                <w:szCs w:val="20"/>
                <w:lang w:val="en-US" w:eastAsia="en-US"/>
              </w:rPr>
              <w:t>Comply with legislation, policies, procedures and protocols to achieve and maintain evidence based and effective practice in primary health care with a focus on promotion, prevention and early identification</w:t>
            </w:r>
          </w:p>
          <w:p w14:paraId="2B809AE6" w14:textId="77777777" w:rsidR="00A42D23" w:rsidRDefault="00A42D23" w:rsidP="006E1288">
            <w:pPr>
              <w:autoSpaceDE w:val="0"/>
              <w:autoSpaceDN w:val="0"/>
              <w:adjustRightInd w:val="0"/>
              <w:jc w:val="both"/>
              <w:rPr>
                <w:rFonts w:cs="Calibri"/>
                <w:b/>
                <w:sz w:val="20"/>
                <w:szCs w:val="20"/>
                <w:lang w:eastAsia="en-AU"/>
              </w:rPr>
            </w:pPr>
          </w:p>
        </w:tc>
        <w:tc>
          <w:tcPr>
            <w:tcW w:w="4562" w:type="dxa"/>
            <w:shd w:val="clear" w:color="auto" w:fill="auto"/>
          </w:tcPr>
          <w:p w14:paraId="34FF4232" w14:textId="77777777" w:rsidR="00A42D23" w:rsidRDefault="00A42D23" w:rsidP="00695D8C">
            <w:pPr>
              <w:jc w:val="both"/>
              <w:rPr>
                <w:b/>
                <w:sz w:val="20"/>
                <w:szCs w:val="20"/>
              </w:rPr>
            </w:pPr>
          </w:p>
          <w:p w14:paraId="3F9B58E6" w14:textId="77777777" w:rsidR="00A42D23" w:rsidRDefault="00A42D23" w:rsidP="00695D8C">
            <w:pPr>
              <w:jc w:val="both"/>
              <w:rPr>
                <w:b/>
                <w:sz w:val="20"/>
                <w:szCs w:val="20"/>
              </w:rPr>
            </w:pPr>
            <w:r>
              <w:rPr>
                <w:b/>
                <w:sz w:val="20"/>
                <w:szCs w:val="20"/>
              </w:rPr>
              <w:t xml:space="preserve">Works collaboratively across the organisation to participate in the planning and implementation of health promotions in the community </w:t>
            </w:r>
          </w:p>
          <w:p w14:paraId="45AE3623" w14:textId="77777777" w:rsidR="00A42D23" w:rsidRDefault="00A42D23" w:rsidP="00695D8C">
            <w:pPr>
              <w:jc w:val="both"/>
              <w:rPr>
                <w:b/>
                <w:sz w:val="20"/>
                <w:szCs w:val="20"/>
              </w:rPr>
            </w:pPr>
            <w:r>
              <w:rPr>
                <w:b/>
                <w:sz w:val="20"/>
                <w:szCs w:val="20"/>
              </w:rPr>
              <w:t xml:space="preserve"> </w:t>
            </w:r>
          </w:p>
          <w:p w14:paraId="475FBA9A" w14:textId="77777777" w:rsidR="00A42D23" w:rsidRDefault="00A42D23" w:rsidP="00695D8C">
            <w:pPr>
              <w:jc w:val="both"/>
              <w:rPr>
                <w:b/>
                <w:sz w:val="20"/>
                <w:szCs w:val="20"/>
              </w:rPr>
            </w:pPr>
            <w:r>
              <w:rPr>
                <w:b/>
                <w:sz w:val="20"/>
                <w:szCs w:val="20"/>
              </w:rPr>
              <w:lastRenderedPageBreak/>
              <w:t>Number of people attending health promotions and community events:</w:t>
            </w:r>
          </w:p>
          <w:p w14:paraId="3E867046" w14:textId="77777777" w:rsidR="00A42D23" w:rsidRPr="002B5CE1" w:rsidRDefault="00A42D23" w:rsidP="00A42D23">
            <w:pPr>
              <w:pStyle w:val="Header"/>
              <w:numPr>
                <w:ilvl w:val="0"/>
                <w:numId w:val="28"/>
              </w:numPr>
              <w:tabs>
                <w:tab w:val="clear" w:pos="4513"/>
                <w:tab w:val="clear" w:pos="9026"/>
              </w:tabs>
              <w:jc w:val="both"/>
              <w:rPr>
                <w:rFonts w:cs="Arial"/>
                <w:b/>
                <w:sz w:val="20"/>
              </w:rPr>
            </w:pPr>
            <w:r>
              <w:rPr>
                <w:rFonts w:cs="Arial"/>
                <w:b/>
                <w:sz w:val="20"/>
              </w:rPr>
              <w:t>Aboriginal c</w:t>
            </w:r>
            <w:r w:rsidRPr="002B5CE1">
              <w:rPr>
                <w:rFonts w:cs="Arial"/>
                <w:b/>
                <w:sz w:val="20"/>
              </w:rPr>
              <w:t>lients</w:t>
            </w:r>
          </w:p>
          <w:p w14:paraId="468E0E76" w14:textId="77777777" w:rsidR="00A42D23" w:rsidRPr="002B5CE1" w:rsidRDefault="00A42D23" w:rsidP="00A42D23">
            <w:pPr>
              <w:pStyle w:val="Header"/>
              <w:numPr>
                <w:ilvl w:val="0"/>
                <w:numId w:val="28"/>
              </w:numPr>
              <w:tabs>
                <w:tab w:val="clear" w:pos="4513"/>
                <w:tab w:val="clear" w:pos="9026"/>
              </w:tabs>
              <w:jc w:val="both"/>
              <w:rPr>
                <w:rFonts w:cs="Arial"/>
                <w:b/>
                <w:sz w:val="20"/>
              </w:rPr>
            </w:pPr>
            <w:r>
              <w:rPr>
                <w:rFonts w:cs="Arial"/>
                <w:b/>
                <w:sz w:val="20"/>
              </w:rPr>
              <w:t>Torres Strait Islander c</w:t>
            </w:r>
            <w:r w:rsidRPr="002B5CE1">
              <w:rPr>
                <w:rFonts w:cs="Arial"/>
                <w:b/>
                <w:sz w:val="20"/>
              </w:rPr>
              <w:t>lients</w:t>
            </w:r>
          </w:p>
          <w:p w14:paraId="52CDA752" w14:textId="77777777" w:rsidR="00A42D23" w:rsidRPr="002B5CE1" w:rsidRDefault="00A42D23" w:rsidP="00A42D23">
            <w:pPr>
              <w:pStyle w:val="Header"/>
              <w:numPr>
                <w:ilvl w:val="0"/>
                <w:numId w:val="28"/>
              </w:numPr>
              <w:tabs>
                <w:tab w:val="clear" w:pos="4513"/>
                <w:tab w:val="clear" w:pos="9026"/>
              </w:tabs>
              <w:jc w:val="both"/>
              <w:rPr>
                <w:rFonts w:cs="Arial"/>
                <w:b/>
                <w:sz w:val="20"/>
              </w:rPr>
            </w:pPr>
            <w:r w:rsidRPr="002B5CE1">
              <w:rPr>
                <w:rFonts w:cs="Arial"/>
                <w:b/>
                <w:sz w:val="20"/>
              </w:rPr>
              <w:t>Non-Indigenous clients</w:t>
            </w:r>
          </w:p>
          <w:p w14:paraId="3698E88E" w14:textId="77777777" w:rsidR="00A42D23" w:rsidRDefault="00A42D23" w:rsidP="00695D8C">
            <w:pPr>
              <w:jc w:val="both"/>
              <w:rPr>
                <w:b/>
                <w:sz w:val="20"/>
                <w:szCs w:val="20"/>
              </w:rPr>
            </w:pPr>
          </w:p>
          <w:p w14:paraId="231E5B6A" w14:textId="77777777" w:rsidR="00A42D23" w:rsidRDefault="00A42D23" w:rsidP="00695D8C">
            <w:pPr>
              <w:autoSpaceDE w:val="0"/>
              <w:autoSpaceDN w:val="0"/>
              <w:adjustRightInd w:val="0"/>
              <w:ind w:left="34"/>
              <w:jc w:val="both"/>
              <w:rPr>
                <w:rFonts w:cs="Calibri"/>
                <w:b/>
                <w:sz w:val="20"/>
                <w:szCs w:val="21"/>
                <w:lang w:eastAsia="en-AU"/>
              </w:rPr>
            </w:pPr>
            <w:r>
              <w:rPr>
                <w:rFonts w:cs="Calibri"/>
                <w:b/>
                <w:sz w:val="20"/>
                <w:szCs w:val="21"/>
                <w:lang w:eastAsia="en-AU"/>
              </w:rPr>
              <w:t>Services provided are of high quality and meet the needs of clients, evidenced by client survey results</w:t>
            </w:r>
          </w:p>
          <w:p w14:paraId="63F799DD" w14:textId="77777777" w:rsidR="00A42D23" w:rsidRPr="00170247" w:rsidRDefault="00A42D23" w:rsidP="006E1288">
            <w:pPr>
              <w:autoSpaceDE w:val="0"/>
              <w:autoSpaceDN w:val="0"/>
              <w:adjustRightInd w:val="0"/>
              <w:ind w:left="34"/>
              <w:jc w:val="both"/>
              <w:rPr>
                <w:rFonts w:cs="Calibri"/>
                <w:b/>
                <w:sz w:val="20"/>
                <w:szCs w:val="21"/>
                <w:highlight w:val="yellow"/>
                <w:lang w:eastAsia="en-AU"/>
              </w:rPr>
            </w:pPr>
          </w:p>
        </w:tc>
      </w:tr>
      <w:tr w:rsidR="00A42D23" w14:paraId="1509D5EA" w14:textId="77777777" w:rsidTr="005771E3">
        <w:tc>
          <w:tcPr>
            <w:tcW w:w="4505" w:type="dxa"/>
            <w:shd w:val="clear" w:color="auto" w:fill="auto"/>
          </w:tcPr>
          <w:p w14:paraId="678CD6F4" w14:textId="77777777" w:rsidR="00A42D23" w:rsidRDefault="00A42D23" w:rsidP="00695D8C">
            <w:pPr>
              <w:pStyle w:val="Default"/>
              <w:jc w:val="both"/>
              <w:rPr>
                <w:rFonts w:asciiTheme="minorHAnsi" w:eastAsiaTheme="minorEastAsia" w:hAnsiTheme="minorHAnsi" w:cstheme="minorBidi"/>
                <w:color w:val="auto"/>
                <w:sz w:val="20"/>
                <w:szCs w:val="20"/>
                <w:lang w:eastAsia="ja-JP"/>
              </w:rPr>
            </w:pPr>
            <w:r>
              <w:rPr>
                <w:rFonts w:asciiTheme="minorHAnsi" w:eastAsiaTheme="minorEastAsia" w:hAnsiTheme="minorHAnsi" w:cstheme="minorBidi"/>
                <w:color w:val="auto"/>
                <w:sz w:val="20"/>
                <w:szCs w:val="20"/>
                <w:lang w:eastAsia="ja-JP"/>
              </w:rPr>
              <w:lastRenderedPageBreak/>
              <w:t>Administration</w:t>
            </w:r>
          </w:p>
          <w:p w14:paraId="211F325F" w14:textId="77777777" w:rsidR="00A42D23" w:rsidRPr="00CC26F5"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C26F5">
              <w:rPr>
                <w:rFonts w:asciiTheme="minorHAnsi" w:hAnsiTheme="minorHAnsi" w:cs="Calibri"/>
                <w:b w:val="0"/>
                <w:color w:val="auto"/>
                <w:szCs w:val="20"/>
                <w:lang w:val="en-US" w:eastAsia="en-US"/>
              </w:rPr>
              <w:t xml:space="preserve">Assist in maintaining the PIRS (Communicare) in accordance with the organisational requirements and client records  </w:t>
            </w:r>
          </w:p>
          <w:p w14:paraId="4F41BE04" w14:textId="77777777" w:rsidR="00A42D23" w:rsidRPr="00CC26F5"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Pr>
                <w:rFonts w:asciiTheme="minorHAnsi" w:hAnsiTheme="minorHAnsi" w:cs="Calibri"/>
                <w:b w:val="0"/>
                <w:color w:val="auto"/>
                <w:szCs w:val="20"/>
                <w:lang w:val="en-US" w:eastAsia="en-US"/>
              </w:rPr>
              <w:t>Maintain and p</w:t>
            </w:r>
            <w:r w:rsidRPr="00CC26F5">
              <w:rPr>
                <w:rFonts w:asciiTheme="minorHAnsi" w:hAnsiTheme="minorHAnsi" w:cs="Calibri"/>
                <w:b w:val="0"/>
                <w:color w:val="auto"/>
                <w:szCs w:val="20"/>
                <w:lang w:val="en-US" w:eastAsia="en-US"/>
              </w:rPr>
              <w:t>rovide relevant information and data for the development of submissions to governments for the development of programs</w:t>
            </w:r>
          </w:p>
          <w:p w14:paraId="282378C5" w14:textId="77777777" w:rsidR="00A42D23"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C26F5">
              <w:rPr>
                <w:rFonts w:asciiTheme="minorHAnsi" w:hAnsiTheme="minorHAnsi" w:cs="Calibri"/>
                <w:b w:val="0"/>
                <w:color w:val="auto"/>
                <w:szCs w:val="20"/>
                <w:lang w:val="en-US" w:eastAsia="en-US"/>
              </w:rPr>
              <w:t>Ensure the accurate collecting and recording of patient demographics</w:t>
            </w:r>
          </w:p>
          <w:p w14:paraId="73DCE4D2" w14:textId="77777777" w:rsidR="00A42D23"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Maintain accurate recording of client records</w:t>
            </w:r>
            <w:r>
              <w:rPr>
                <w:rFonts w:asciiTheme="minorHAnsi" w:hAnsiTheme="minorHAnsi" w:cs="Calibri"/>
                <w:b w:val="0"/>
                <w:color w:val="auto"/>
                <w:szCs w:val="20"/>
                <w:lang w:val="en-US" w:eastAsia="en-US"/>
              </w:rPr>
              <w:t xml:space="preserve"> and case notes</w:t>
            </w:r>
          </w:p>
          <w:p w14:paraId="7C434286" w14:textId="77777777" w:rsidR="00A42D23"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F30BE">
              <w:rPr>
                <w:rFonts w:asciiTheme="minorHAnsi" w:hAnsiTheme="minorHAnsi" w:cs="Calibri"/>
                <w:b w:val="0"/>
                <w:color w:val="auto"/>
                <w:szCs w:val="20"/>
                <w:lang w:val="en-US" w:eastAsia="en-US"/>
              </w:rPr>
              <w:t>Provide information and culturally appropriate resources to stakeholders</w:t>
            </w:r>
          </w:p>
          <w:p w14:paraId="3B5C00CC" w14:textId="77777777" w:rsidR="00A42D23" w:rsidRPr="00CE0429" w:rsidRDefault="00A42D23" w:rsidP="00695D8C">
            <w:pPr>
              <w:pStyle w:val="Secondarylabels"/>
              <w:numPr>
                <w:ilvl w:val="0"/>
                <w:numId w:val="17"/>
              </w:numPr>
              <w:spacing w:before="0" w:after="0"/>
              <w:ind w:left="313"/>
              <w:jc w:val="both"/>
              <w:rPr>
                <w:rFonts w:asciiTheme="minorHAnsi" w:hAnsiTheme="minorHAnsi" w:cs="Calibri"/>
                <w:b w:val="0"/>
                <w:color w:val="auto"/>
                <w:szCs w:val="20"/>
                <w:lang w:val="en-US" w:eastAsia="en-US"/>
              </w:rPr>
            </w:pPr>
            <w:r w:rsidRPr="00CE0429">
              <w:rPr>
                <w:rFonts w:asciiTheme="minorHAnsi" w:hAnsiTheme="minorHAnsi" w:cs="Calibri"/>
                <w:b w:val="0"/>
                <w:color w:val="auto"/>
                <w:szCs w:val="20"/>
                <w:lang w:val="en-US" w:eastAsia="en-US"/>
              </w:rPr>
              <w:t xml:space="preserve">Gather and record statistical data relevant to measuring performance against agreed indicators and participate in review and evaluation activities </w:t>
            </w:r>
          </w:p>
          <w:p w14:paraId="4CD0ACCA" w14:textId="77777777" w:rsidR="00A42D23" w:rsidRDefault="00A42D23" w:rsidP="006E1288">
            <w:pPr>
              <w:autoSpaceDE w:val="0"/>
              <w:autoSpaceDN w:val="0"/>
              <w:adjustRightInd w:val="0"/>
              <w:jc w:val="both"/>
              <w:rPr>
                <w:rFonts w:cs="Calibri"/>
                <w:b/>
                <w:sz w:val="20"/>
                <w:szCs w:val="20"/>
                <w:lang w:eastAsia="en-AU"/>
              </w:rPr>
            </w:pPr>
          </w:p>
        </w:tc>
        <w:tc>
          <w:tcPr>
            <w:tcW w:w="4562" w:type="dxa"/>
            <w:shd w:val="clear" w:color="auto" w:fill="auto"/>
          </w:tcPr>
          <w:p w14:paraId="53975E29" w14:textId="77777777" w:rsidR="00A42D23" w:rsidRDefault="00A42D23" w:rsidP="00695D8C">
            <w:pPr>
              <w:pStyle w:val="Secondarylabels"/>
              <w:spacing w:before="0" w:after="0"/>
              <w:jc w:val="both"/>
              <w:rPr>
                <w:rFonts w:asciiTheme="minorHAnsi" w:hAnsiTheme="minorHAnsi" w:cs="Calibri"/>
                <w:color w:val="auto"/>
                <w:szCs w:val="20"/>
              </w:rPr>
            </w:pPr>
          </w:p>
          <w:p w14:paraId="710432BE" w14:textId="77777777" w:rsidR="00A42D23" w:rsidRPr="00FC5C81" w:rsidRDefault="00A42D23" w:rsidP="00695D8C">
            <w:pPr>
              <w:pStyle w:val="Secondarylabels"/>
              <w:spacing w:before="0" w:after="0"/>
              <w:jc w:val="both"/>
              <w:rPr>
                <w:rFonts w:asciiTheme="minorHAnsi" w:hAnsiTheme="minorHAnsi" w:cs="Calibri"/>
                <w:color w:val="auto"/>
                <w:szCs w:val="20"/>
              </w:rPr>
            </w:pPr>
            <w:r w:rsidRPr="000D31F1">
              <w:rPr>
                <w:rFonts w:asciiTheme="minorHAnsi" w:hAnsiTheme="minorHAnsi" w:cs="Calibri"/>
                <w:color w:val="auto"/>
                <w:szCs w:val="20"/>
              </w:rPr>
              <w:t>Accurate and current client information (including current case notes, statistics, other client records and files) maintained on the Patient Information Recall System Communicare</w:t>
            </w:r>
          </w:p>
          <w:p w14:paraId="491B99C9" w14:textId="77777777" w:rsidR="00A42D23" w:rsidRDefault="00A42D23" w:rsidP="00695D8C">
            <w:pPr>
              <w:autoSpaceDE w:val="0"/>
              <w:autoSpaceDN w:val="0"/>
              <w:adjustRightInd w:val="0"/>
              <w:ind w:left="5"/>
              <w:jc w:val="both"/>
              <w:rPr>
                <w:rFonts w:cs="Calibri"/>
                <w:b/>
                <w:sz w:val="20"/>
                <w:szCs w:val="21"/>
                <w:lang w:eastAsia="en-AU"/>
              </w:rPr>
            </w:pPr>
          </w:p>
          <w:p w14:paraId="42E78A1D" w14:textId="77777777" w:rsidR="00A42D23" w:rsidRDefault="00A42D23" w:rsidP="00695D8C">
            <w:pPr>
              <w:autoSpaceDE w:val="0"/>
              <w:autoSpaceDN w:val="0"/>
              <w:adjustRightInd w:val="0"/>
              <w:ind w:left="5"/>
              <w:jc w:val="both"/>
              <w:rPr>
                <w:rFonts w:cs="Calibri"/>
                <w:b/>
                <w:sz w:val="20"/>
                <w:szCs w:val="21"/>
                <w:lang w:eastAsia="en-AU"/>
              </w:rPr>
            </w:pPr>
            <w:r>
              <w:rPr>
                <w:rFonts w:cs="Calibri"/>
                <w:b/>
                <w:sz w:val="20"/>
                <w:szCs w:val="21"/>
                <w:lang w:eastAsia="en-AU"/>
              </w:rPr>
              <w:t>Accurately completes paperwork and assigned duties in a timely manner</w:t>
            </w:r>
          </w:p>
          <w:p w14:paraId="7C81A7A8" w14:textId="77777777" w:rsidR="00A42D23" w:rsidRPr="00170247" w:rsidRDefault="00A42D23" w:rsidP="006E1288">
            <w:pPr>
              <w:autoSpaceDE w:val="0"/>
              <w:autoSpaceDN w:val="0"/>
              <w:adjustRightInd w:val="0"/>
              <w:ind w:left="5"/>
              <w:jc w:val="both"/>
              <w:rPr>
                <w:rFonts w:cs="Calibri"/>
                <w:b/>
                <w:sz w:val="20"/>
                <w:szCs w:val="21"/>
                <w:highlight w:val="yellow"/>
                <w:lang w:eastAsia="en-AU"/>
              </w:rPr>
            </w:pPr>
          </w:p>
        </w:tc>
      </w:tr>
    </w:tbl>
    <w:p w14:paraId="3E6990DE" w14:textId="77777777" w:rsidR="005771E3" w:rsidRDefault="005771E3"/>
    <w:tbl>
      <w:tblPr>
        <w:tblStyle w:val="TableGrid"/>
        <w:tblW w:w="9067" w:type="dxa"/>
        <w:tblLook w:val="04A0" w:firstRow="1" w:lastRow="0" w:firstColumn="1" w:lastColumn="0" w:noHBand="0" w:noVBand="1"/>
      </w:tblPr>
      <w:tblGrid>
        <w:gridCol w:w="9067"/>
      </w:tblGrid>
      <w:tr w:rsidR="00507D7B" w14:paraId="308425BE" w14:textId="77777777" w:rsidTr="00507D7B">
        <w:tc>
          <w:tcPr>
            <w:tcW w:w="9067" w:type="dxa"/>
            <w:shd w:val="clear" w:color="auto" w:fill="E7E6E6" w:themeFill="background2"/>
          </w:tcPr>
          <w:p w14:paraId="72E75A67" w14:textId="77777777" w:rsidR="00507D7B" w:rsidRPr="00507D7B" w:rsidRDefault="00507D7B">
            <w:pPr>
              <w:rPr>
                <w:b/>
                <w:sz w:val="20"/>
                <w:szCs w:val="20"/>
              </w:rPr>
            </w:pPr>
            <w:r w:rsidRPr="00507D7B">
              <w:rPr>
                <w:b/>
                <w:sz w:val="20"/>
                <w:szCs w:val="20"/>
              </w:rPr>
              <w:t xml:space="preserve">General Duties </w:t>
            </w:r>
          </w:p>
        </w:tc>
      </w:tr>
      <w:tr w:rsidR="00507D7B" w14:paraId="2E8C0998" w14:textId="77777777" w:rsidTr="00507D7B">
        <w:tc>
          <w:tcPr>
            <w:tcW w:w="9067" w:type="dxa"/>
          </w:tcPr>
          <w:p w14:paraId="58A8BB78" w14:textId="77777777" w:rsidR="005771E3" w:rsidRDefault="005771E3" w:rsidP="005771E3">
            <w:pPr>
              <w:autoSpaceDE w:val="0"/>
              <w:autoSpaceDN w:val="0"/>
              <w:adjustRightInd w:val="0"/>
              <w:ind w:left="322"/>
              <w:jc w:val="both"/>
              <w:rPr>
                <w:rFonts w:cs="Calibri"/>
                <w:sz w:val="20"/>
                <w:szCs w:val="21"/>
                <w:lang w:eastAsia="en-AU"/>
              </w:rPr>
            </w:pPr>
          </w:p>
          <w:p w14:paraId="79011D2F"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 xml:space="preserve">Maintain a friendly and approachable attitude towards </w:t>
            </w:r>
            <w:r>
              <w:rPr>
                <w:rFonts w:cs="Calibri"/>
                <w:sz w:val="20"/>
                <w:szCs w:val="21"/>
                <w:lang w:eastAsia="en-AU"/>
              </w:rPr>
              <w:t>clients</w:t>
            </w:r>
            <w:r w:rsidRPr="00507D7B">
              <w:rPr>
                <w:rFonts w:cs="Calibri"/>
                <w:sz w:val="20"/>
                <w:szCs w:val="21"/>
                <w:lang w:eastAsia="en-AU"/>
              </w:rPr>
              <w:t xml:space="preserve"> and staff </w:t>
            </w:r>
          </w:p>
          <w:p w14:paraId="3AC98F7B"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Develop and maintain effective relationships with other Aboriginal medical services in the region, key external stakeholders and service providers </w:t>
            </w:r>
          </w:p>
          <w:p w14:paraId="619241D1" w14:textId="77777777" w:rsidR="006E1288" w:rsidRPr="00507D7B"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Maintain </w:t>
            </w:r>
            <w:r w:rsidRPr="00507D7B">
              <w:rPr>
                <w:rFonts w:cs="Calibri"/>
                <w:sz w:val="20"/>
                <w:szCs w:val="21"/>
                <w:lang w:eastAsia="en-AU"/>
              </w:rPr>
              <w:t xml:space="preserve">clean and professional appearance </w:t>
            </w:r>
          </w:p>
          <w:p w14:paraId="42F3CA7D" w14:textId="77777777" w:rsidR="006E1288" w:rsidRPr="00507D7B" w:rsidRDefault="006E1288" w:rsidP="006E1288">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Respect all equipment and property and use with care to avoid unnecessary damage</w:t>
            </w:r>
          </w:p>
          <w:p w14:paraId="1DABF5E7" w14:textId="77777777" w:rsidR="006E1288" w:rsidRPr="005D31F6" w:rsidRDefault="006E1288" w:rsidP="006E1288">
            <w:pPr>
              <w:pStyle w:val="BulletedList"/>
              <w:numPr>
                <w:ilvl w:val="0"/>
                <w:numId w:val="2"/>
              </w:numPr>
              <w:spacing w:before="0" w:after="0"/>
              <w:ind w:left="322" w:hanging="322"/>
              <w:rPr>
                <w:rFonts w:asciiTheme="minorHAnsi" w:hAnsiTheme="minorHAnsi"/>
                <w:szCs w:val="21"/>
              </w:rPr>
            </w:pPr>
            <w:r>
              <w:rPr>
                <w:rFonts w:asciiTheme="minorHAnsi" w:hAnsiTheme="minorHAnsi"/>
                <w:szCs w:val="21"/>
              </w:rPr>
              <w:t xml:space="preserve">Attend meetings, </w:t>
            </w:r>
            <w:r w:rsidRPr="005D31F6">
              <w:rPr>
                <w:rFonts w:ascii="Calibri" w:hAnsi="Calibri"/>
                <w:szCs w:val="20"/>
              </w:rPr>
              <w:t>internal and external training to furt</w:t>
            </w:r>
            <w:r>
              <w:rPr>
                <w:rFonts w:ascii="Calibri" w:hAnsi="Calibri"/>
                <w:szCs w:val="20"/>
              </w:rPr>
              <w:t>her develop and maintain skills, as required</w:t>
            </w:r>
            <w:r w:rsidRPr="005D31F6">
              <w:rPr>
                <w:rFonts w:ascii="Calibri" w:hAnsi="Calibri"/>
                <w:szCs w:val="20"/>
              </w:rPr>
              <w:t xml:space="preserve"> </w:t>
            </w:r>
          </w:p>
          <w:p w14:paraId="6905663F" w14:textId="77777777" w:rsidR="006E1288" w:rsidRPr="005D31F6" w:rsidRDefault="006E1288" w:rsidP="006E1288">
            <w:pPr>
              <w:pStyle w:val="BulletedList"/>
              <w:numPr>
                <w:ilvl w:val="0"/>
                <w:numId w:val="2"/>
              </w:numPr>
              <w:spacing w:before="0" w:after="0"/>
              <w:ind w:left="322" w:hanging="322"/>
              <w:rPr>
                <w:rFonts w:asciiTheme="minorHAnsi" w:hAnsiTheme="minorHAnsi"/>
                <w:szCs w:val="21"/>
              </w:rPr>
            </w:pPr>
            <w:r w:rsidRPr="00507D7B">
              <w:rPr>
                <w:rFonts w:asciiTheme="minorHAnsi" w:hAnsiTheme="minorHAnsi"/>
                <w:szCs w:val="21"/>
              </w:rPr>
              <w:t>Develop and maintain good working relationshi</w:t>
            </w:r>
            <w:r>
              <w:rPr>
                <w:rFonts w:asciiTheme="minorHAnsi" w:hAnsiTheme="minorHAnsi"/>
                <w:szCs w:val="21"/>
              </w:rPr>
              <w:t xml:space="preserve">ps with colleagues and clients to achieve a </w:t>
            </w:r>
            <w:r w:rsidRPr="005D31F6">
              <w:rPr>
                <w:rFonts w:asciiTheme="minorHAnsi" w:hAnsiTheme="minorHAnsi"/>
                <w:szCs w:val="21"/>
              </w:rPr>
              <w:t>strong team philosophy within the organisation</w:t>
            </w:r>
          </w:p>
          <w:p w14:paraId="0F307C18" w14:textId="77777777" w:rsidR="006E1288" w:rsidRPr="00507D7B" w:rsidRDefault="006E1288" w:rsidP="006E1288">
            <w:pPr>
              <w:pStyle w:val="BulletedList"/>
              <w:numPr>
                <w:ilvl w:val="0"/>
                <w:numId w:val="2"/>
              </w:numPr>
              <w:spacing w:before="0" w:after="0"/>
              <w:ind w:left="322" w:hanging="322"/>
              <w:rPr>
                <w:rFonts w:asciiTheme="minorHAnsi" w:hAnsiTheme="minorHAnsi"/>
                <w:szCs w:val="21"/>
              </w:rPr>
            </w:pPr>
            <w:r w:rsidRPr="00507D7B">
              <w:rPr>
                <w:rFonts w:asciiTheme="minorHAnsi" w:hAnsiTheme="minorHAnsi"/>
                <w:szCs w:val="21"/>
              </w:rPr>
              <w:t>Work collaboratively t</w:t>
            </w:r>
            <w:r>
              <w:rPr>
                <w:rFonts w:asciiTheme="minorHAnsi" w:hAnsiTheme="minorHAnsi"/>
                <w:szCs w:val="21"/>
              </w:rPr>
              <w:t>o exceed client expectations</w:t>
            </w:r>
          </w:p>
          <w:p w14:paraId="52156C33"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sidRPr="00507D7B">
              <w:rPr>
                <w:rFonts w:cs="Calibri"/>
                <w:sz w:val="20"/>
                <w:szCs w:val="21"/>
                <w:lang w:eastAsia="en-AU"/>
              </w:rPr>
              <w:t>Keep work areas tidy and clean</w:t>
            </w:r>
          </w:p>
          <w:p w14:paraId="1AE4C54F"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Participate in community events (weekends and after hours) when required</w:t>
            </w:r>
          </w:p>
          <w:p w14:paraId="557226F0"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Support health promotion programs and the planning, implementation and evaluation of group activities</w:t>
            </w:r>
          </w:p>
          <w:p w14:paraId="174CAAB8" w14:textId="77777777" w:rsidR="006E1288" w:rsidRPr="005D31F6" w:rsidRDefault="006E1288" w:rsidP="006E1288">
            <w:pPr>
              <w:numPr>
                <w:ilvl w:val="0"/>
                <w:numId w:val="2"/>
              </w:numPr>
              <w:autoSpaceDE w:val="0"/>
              <w:autoSpaceDN w:val="0"/>
              <w:adjustRightInd w:val="0"/>
              <w:ind w:left="322" w:hanging="322"/>
              <w:jc w:val="both"/>
              <w:rPr>
                <w:rFonts w:cs="Calibri"/>
                <w:sz w:val="20"/>
                <w:szCs w:val="21"/>
                <w:lang w:eastAsia="en-AU"/>
              </w:rPr>
            </w:pPr>
            <w:r w:rsidRPr="006F6E92">
              <w:rPr>
                <w:rFonts w:cs="Calibri"/>
                <w:sz w:val="20"/>
                <w:szCs w:val="21"/>
                <w:lang w:eastAsia="en-AU"/>
              </w:rPr>
              <w:t xml:space="preserve">Contribute as required to maintenance of AGPAL </w:t>
            </w:r>
            <w:r>
              <w:rPr>
                <w:rFonts w:cs="Calibri"/>
                <w:sz w:val="20"/>
                <w:szCs w:val="21"/>
                <w:lang w:eastAsia="en-AU"/>
              </w:rPr>
              <w:t xml:space="preserve">and </w:t>
            </w:r>
            <w:r w:rsidRPr="006F6E92">
              <w:rPr>
                <w:rFonts w:cs="Calibri"/>
                <w:sz w:val="20"/>
                <w:szCs w:val="21"/>
                <w:lang w:eastAsia="en-AU"/>
              </w:rPr>
              <w:t>ISO:9001 accreditation status and reaccreditation process</w:t>
            </w:r>
            <w:r>
              <w:rPr>
                <w:rFonts w:cs="Calibri"/>
                <w:sz w:val="20"/>
                <w:szCs w:val="21"/>
                <w:lang w:eastAsia="en-AU"/>
              </w:rPr>
              <w:t>,</w:t>
            </w:r>
            <w:r w:rsidRPr="006F6E92">
              <w:rPr>
                <w:rFonts w:cs="Calibri"/>
                <w:sz w:val="20"/>
                <w:szCs w:val="21"/>
                <w:lang w:eastAsia="en-AU"/>
              </w:rPr>
              <w:t xml:space="preserve"> where required</w:t>
            </w:r>
          </w:p>
          <w:p w14:paraId="733E0D0A" w14:textId="77777777" w:rsidR="006E1288" w:rsidRDefault="006E1288" w:rsidP="006E1288">
            <w:pPr>
              <w:numPr>
                <w:ilvl w:val="0"/>
                <w:numId w:val="2"/>
              </w:numPr>
              <w:autoSpaceDE w:val="0"/>
              <w:autoSpaceDN w:val="0"/>
              <w:adjustRightInd w:val="0"/>
              <w:ind w:left="322" w:hanging="322"/>
              <w:jc w:val="both"/>
              <w:rPr>
                <w:rFonts w:cs="Calibri"/>
                <w:sz w:val="20"/>
                <w:szCs w:val="21"/>
                <w:lang w:eastAsia="en-AU"/>
              </w:rPr>
            </w:pPr>
            <w:r>
              <w:rPr>
                <w:rFonts w:cs="Calibri"/>
                <w:sz w:val="20"/>
                <w:szCs w:val="21"/>
                <w:lang w:eastAsia="en-AU"/>
              </w:rPr>
              <w:t xml:space="preserve">Other ad hoc duties, as required </w:t>
            </w:r>
          </w:p>
          <w:p w14:paraId="2E871B51" w14:textId="77777777" w:rsidR="006E1288" w:rsidRPr="00507D7B" w:rsidRDefault="006E1288" w:rsidP="006E1288">
            <w:pPr>
              <w:numPr>
                <w:ilvl w:val="0"/>
                <w:numId w:val="2"/>
              </w:numPr>
              <w:autoSpaceDE w:val="0"/>
              <w:autoSpaceDN w:val="0"/>
              <w:adjustRightInd w:val="0"/>
              <w:ind w:left="322" w:hanging="322"/>
              <w:rPr>
                <w:rFonts w:cs="Calibri"/>
                <w:sz w:val="20"/>
                <w:szCs w:val="21"/>
                <w:lang w:eastAsia="en-AU"/>
              </w:rPr>
            </w:pPr>
            <w:r w:rsidRPr="00507D7B">
              <w:rPr>
                <w:rFonts w:cs="Calibri"/>
                <w:sz w:val="20"/>
                <w:szCs w:val="21"/>
                <w:lang w:eastAsia="en-AU"/>
              </w:rPr>
              <w:t>Undertake the responsibilities of the position adhering to:</w:t>
            </w:r>
          </w:p>
          <w:p w14:paraId="102FAE72" w14:textId="77777777" w:rsidR="006E1288" w:rsidRPr="00507D7B"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Equal opportunity and anti-discrimination legislation and requirements</w:t>
            </w:r>
          </w:p>
          <w:p w14:paraId="104411DA" w14:textId="77777777" w:rsidR="006E1288" w:rsidRPr="00507D7B"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Workplace Health and Safety (WHS) legislation and requirements</w:t>
            </w:r>
          </w:p>
          <w:p w14:paraId="1E6D81C8" w14:textId="77777777" w:rsidR="006E1288" w:rsidRPr="00507D7B"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Legal requirements</w:t>
            </w:r>
          </w:p>
          <w:p w14:paraId="6A18A83A" w14:textId="77777777" w:rsidR="006E1288" w:rsidRPr="00507D7B"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Confidentiality agreement</w:t>
            </w:r>
            <w:r>
              <w:rPr>
                <w:rFonts w:cs="Calibri"/>
                <w:color w:val="000000"/>
                <w:sz w:val="20"/>
                <w:szCs w:val="21"/>
              </w:rPr>
              <w:t xml:space="preserve"> and client confidentiality</w:t>
            </w:r>
          </w:p>
          <w:p w14:paraId="6BB23444" w14:textId="4EFA995A" w:rsidR="00BA3C75" w:rsidRPr="00BA3C75" w:rsidRDefault="006E1288" w:rsidP="006E1288">
            <w:pPr>
              <w:numPr>
                <w:ilvl w:val="1"/>
                <w:numId w:val="2"/>
              </w:numPr>
              <w:tabs>
                <w:tab w:val="left" w:pos="1276"/>
              </w:tabs>
              <w:ind w:left="748" w:right="420"/>
              <w:jc w:val="both"/>
              <w:rPr>
                <w:rFonts w:cs="Calibri"/>
                <w:color w:val="000000"/>
                <w:sz w:val="20"/>
                <w:szCs w:val="21"/>
              </w:rPr>
            </w:pPr>
            <w:r w:rsidRPr="00507D7B">
              <w:rPr>
                <w:rFonts w:cs="Calibri"/>
                <w:color w:val="000000"/>
                <w:sz w:val="20"/>
                <w:szCs w:val="21"/>
              </w:rPr>
              <w:t>Code of conduct</w:t>
            </w:r>
          </w:p>
        </w:tc>
      </w:tr>
    </w:tbl>
    <w:p w14:paraId="43E97C14" w14:textId="54B34A71" w:rsidR="007A3C26" w:rsidRDefault="007A3C26"/>
    <w:p w14:paraId="7D3BAD0F" w14:textId="77777777" w:rsidR="007A3C26" w:rsidRDefault="007A3C26">
      <w:r>
        <w:br w:type="page"/>
      </w:r>
    </w:p>
    <w:p w14:paraId="35749635" w14:textId="77777777" w:rsidR="004358CB" w:rsidRDefault="004358CB"/>
    <w:tbl>
      <w:tblPr>
        <w:tblStyle w:val="TableGrid"/>
        <w:tblW w:w="9067" w:type="dxa"/>
        <w:tblLook w:val="04A0" w:firstRow="1" w:lastRow="0" w:firstColumn="1" w:lastColumn="0" w:noHBand="0" w:noVBand="1"/>
      </w:tblPr>
      <w:tblGrid>
        <w:gridCol w:w="9067"/>
      </w:tblGrid>
      <w:tr w:rsidR="00507D7B" w14:paraId="62CFC98A" w14:textId="77777777" w:rsidTr="00507D7B">
        <w:tc>
          <w:tcPr>
            <w:tcW w:w="9067" w:type="dxa"/>
            <w:shd w:val="clear" w:color="auto" w:fill="E7E6E6" w:themeFill="background2"/>
          </w:tcPr>
          <w:p w14:paraId="4D58CD7B" w14:textId="77777777" w:rsidR="00507D7B" w:rsidRPr="00507D7B" w:rsidRDefault="00507D7B">
            <w:pPr>
              <w:rPr>
                <w:b/>
                <w:sz w:val="20"/>
                <w:szCs w:val="20"/>
              </w:rPr>
            </w:pPr>
            <w:r w:rsidRPr="00507D7B">
              <w:rPr>
                <w:b/>
                <w:sz w:val="20"/>
                <w:szCs w:val="20"/>
              </w:rPr>
              <w:t xml:space="preserve">Qualifications &amp; Experience </w:t>
            </w:r>
          </w:p>
        </w:tc>
      </w:tr>
      <w:tr w:rsidR="00507D7B" w14:paraId="3BA27D0D" w14:textId="77777777" w:rsidTr="00507D7B">
        <w:tc>
          <w:tcPr>
            <w:tcW w:w="9067" w:type="dxa"/>
          </w:tcPr>
          <w:p w14:paraId="37C4F144" w14:textId="657A2BA0" w:rsidR="00565294" w:rsidRPr="00565294" w:rsidRDefault="00565294" w:rsidP="00565294">
            <w:pPr>
              <w:numPr>
                <w:ilvl w:val="0"/>
                <w:numId w:val="2"/>
              </w:numPr>
              <w:autoSpaceDE w:val="0"/>
              <w:autoSpaceDN w:val="0"/>
              <w:adjustRightInd w:val="0"/>
              <w:ind w:left="322" w:hanging="322"/>
              <w:jc w:val="both"/>
              <w:rPr>
                <w:rFonts w:cs="Calibri"/>
                <w:sz w:val="20"/>
                <w:szCs w:val="21"/>
                <w:lang w:eastAsia="en-AU"/>
              </w:rPr>
            </w:pPr>
            <w:r w:rsidRPr="00565294">
              <w:rPr>
                <w:rFonts w:cs="Calibri"/>
                <w:sz w:val="20"/>
                <w:szCs w:val="21"/>
                <w:lang w:eastAsia="en-AU"/>
              </w:rPr>
              <w:t>Willingness to be enrolled in/and undertake and complete a Certificate III in Aboriginal and/or Torres Strait Islander Primary Health Care – during which applications will be employed (temporary full time – fo</w:t>
            </w:r>
            <w:r>
              <w:rPr>
                <w:rFonts w:cs="Calibri"/>
                <w:sz w:val="20"/>
                <w:szCs w:val="21"/>
                <w:lang w:eastAsia="en-AU"/>
              </w:rPr>
              <w:t>r a maximum of up to 18 months)</w:t>
            </w:r>
          </w:p>
          <w:p w14:paraId="7D36FB6D" w14:textId="77777777" w:rsidR="00565294" w:rsidRPr="00565294" w:rsidRDefault="00565294" w:rsidP="00565294">
            <w:pPr>
              <w:numPr>
                <w:ilvl w:val="0"/>
                <w:numId w:val="2"/>
              </w:numPr>
              <w:autoSpaceDE w:val="0"/>
              <w:autoSpaceDN w:val="0"/>
              <w:adjustRightInd w:val="0"/>
              <w:ind w:left="322" w:hanging="322"/>
              <w:jc w:val="both"/>
              <w:rPr>
                <w:rFonts w:cs="Calibri"/>
                <w:sz w:val="20"/>
                <w:szCs w:val="21"/>
                <w:lang w:eastAsia="en-AU"/>
              </w:rPr>
            </w:pPr>
            <w:r w:rsidRPr="00565294">
              <w:rPr>
                <w:rFonts w:cs="Calibri"/>
                <w:sz w:val="20"/>
                <w:szCs w:val="21"/>
                <w:lang w:eastAsia="en-AU"/>
              </w:rPr>
              <w:t xml:space="preserve">Completion of Senior Secondary Certificate of Education  </w:t>
            </w:r>
          </w:p>
          <w:p w14:paraId="2E3332F7" w14:textId="415892A9" w:rsidR="00565294" w:rsidRPr="00565294" w:rsidRDefault="00565294" w:rsidP="00565294">
            <w:pPr>
              <w:numPr>
                <w:ilvl w:val="0"/>
                <w:numId w:val="2"/>
              </w:numPr>
              <w:autoSpaceDE w:val="0"/>
              <w:autoSpaceDN w:val="0"/>
              <w:adjustRightInd w:val="0"/>
              <w:ind w:left="322" w:hanging="322"/>
              <w:jc w:val="both"/>
              <w:rPr>
                <w:rFonts w:cs="Calibri"/>
                <w:sz w:val="20"/>
                <w:szCs w:val="21"/>
                <w:lang w:eastAsia="en-AU"/>
              </w:rPr>
            </w:pPr>
            <w:r w:rsidRPr="00565294">
              <w:rPr>
                <w:rFonts w:cs="Calibri"/>
                <w:sz w:val="20"/>
                <w:szCs w:val="21"/>
                <w:lang w:eastAsia="en-AU"/>
              </w:rPr>
              <w:t>Previous health services experience an advantage</w:t>
            </w:r>
          </w:p>
          <w:p w14:paraId="5A44A505" w14:textId="77777777" w:rsidR="00565294" w:rsidRPr="00565294" w:rsidRDefault="00565294" w:rsidP="00565294">
            <w:pPr>
              <w:numPr>
                <w:ilvl w:val="0"/>
                <w:numId w:val="2"/>
              </w:numPr>
              <w:autoSpaceDE w:val="0"/>
              <w:autoSpaceDN w:val="0"/>
              <w:adjustRightInd w:val="0"/>
              <w:ind w:left="322" w:hanging="322"/>
              <w:jc w:val="both"/>
              <w:rPr>
                <w:rFonts w:cs="Calibri"/>
                <w:sz w:val="20"/>
                <w:szCs w:val="21"/>
                <w:lang w:eastAsia="en-AU"/>
              </w:rPr>
            </w:pPr>
            <w:r w:rsidRPr="00565294">
              <w:rPr>
                <w:rFonts w:cs="Calibri"/>
                <w:sz w:val="20"/>
                <w:szCs w:val="21"/>
                <w:lang w:eastAsia="en-AU"/>
              </w:rPr>
              <w:t xml:space="preserve">Current QLD </w:t>
            </w:r>
            <w:proofErr w:type="spellStart"/>
            <w:r w:rsidRPr="00565294">
              <w:rPr>
                <w:rFonts w:cs="Calibri"/>
                <w:sz w:val="20"/>
                <w:szCs w:val="21"/>
                <w:lang w:eastAsia="en-AU"/>
              </w:rPr>
              <w:t>Drivers</w:t>
            </w:r>
            <w:proofErr w:type="spellEnd"/>
            <w:r w:rsidRPr="00565294">
              <w:rPr>
                <w:rFonts w:cs="Calibri"/>
                <w:sz w:val="20"/>
                <w:szCs w:val="21"/>
                <w:lang w:eastAsia="en-AU"/>
              </w:rPr>
              <w:t xml:space="preserve"> license</w:t>
            </w:r>
          </w:p>
          <w:p w14:paraId="167B9C1E" w14:textId="77777777" w:rsidR="00565294" w:rsidRPr="00565294" w:rsidRDefault="00565294" w:rsidP="00565294">
            <w:pPr>
              <w:numPr>
                <w:ilvl w:val="0"/>
                <w:numId w:val="2"/>
              </w:numPr>
              <w:autoSpaceDE w:val="0"/>
              <w:autoSpaceDN w:val="0"/>
              <w:adjustRightInd w:val="0"/>
              <w:ind w:left="322" w:hanging="322"/>
              <w:jc w:val="both"/>
              <w:rPr>
                <w:rFonts w:cs="Calibri"/>
                <w:sz w:val="20"/>
                <w:szCs w:val="21"/>
                <w:lang w:eastAsia="en-AU"/>
              </w:rPr>
            </w:pPr>
            <w:r w:rsidRPr="00565294">
              <w:rPr>
                <w:rFonts w:cs="Calibri"/>
                <w:sz w:val="20"/>
                <w:szCs w:val="21"/>
                <w:lang w:eastAsia="en-AU"/>
              </w:rPr>
              <w:t>Current First Aid Certificate or ability to obtain one</w:t>
            </w:r>
          </w:p>
          <w:p w14:paraId="2BC83B95" w14:textId="01E72D52" w:rsidR="005771E3" w:rsidRPr="0053207F" w:rsidRDefault="00565294" w:rsidP="00565294">
            <w:pPr>
              <w:numPr>
                <w:ilvl w:val="0"/>
                <w:numId w:val="2"/>
              </w:numPr>
              <w:autoSpaceDE w:val="0"/>
              <w:autoSpaceDN w:val="0"/>
              <w:adjustRightInd w:val="0"/>
              <w:ind w:left="322" w:hanging="322"/>
              <w:jc w:val="both"/>
              <w:rPr>
                <w:sz w:val="20"/>
                <w:szCs w:val="20"/>
              </w:rPr>
            </w:pPr>
            <w:r w:rsidRPr="00565294">
              <w:rPr>
                <w:rFonts w:cs="Calibri"/>
                <w:sz w:val="20"/>
                <w:szCs w:val="21"/>
                <w:lang w:eastAsia="en-AU"/>
              </w:rPr>
              <w:t xml:space="preserve">Current Working with Children Check “Blue Card” or ability to obtain one </w:t>
            </w:r>
          </w:p>
        </w:tc>
      </w:tr>
    </w:tbl>
    <w:p w14:paraId="63A41EDB" w14:textId="77777777" w:rsidR="005771E3" w:rsidRDefault="005771E3"/>
    <w:tbl>
      <w:tblPr>
        <w:tblStyle w:val="TableGrid"/>
        <w:tblW w:w="9067" w:type="dxa"/>
        <w:tblLook w:val="04A0" w:firstRow="1" w:lastRow="0" w:firstColumn="1" w:lastColumn="0" w:noHBand="0" w:noVBand="1"/>
      </w:tblPr>
      <w:tblGrid>
        <w:gridCol w:w="9067"/>
      </w:tblGrid>
      <w:tr w:rsidR="00507D7B" w14:paraId="0E669612" w14:textId="77777777" w:rsidTr="00507D7B">
        <w:tc>
          <w:tcPr>
            <w:tcW w:w="9067" w:type="dxa"/>
            <w:shd w:val="clear" w:color="auto" w:fill="E7E6E6" w:themeFill="background2"/>
          </w:tcPr>
          <w:p w14:paraId="2A40AE2C" w14:textId="77777777" w:rsidR="00507D7B" w:rsidRPr="00507D7B" w:rsidRDefault="00507D7B" w:rsidP="00507D7B">
            <w:pPr>
              <w:rPr>
                <w:b/>
                <w:sz w:val="20"/>
                <w:szCs w:val="20"/>
              </w:rPr>
            </w:pPr>
            <w:r w:rsidRPr="00507D7B">
              <w:rPr>
                <w:b/>
                <w:sz w:val="20"/>
                <w:szCs w:val="20"/>
              </w:rPr>
              <w:t xml:space="preserve">Knowledge, Skills and Personal </w:t>
            </w:r>
            <w:r>
              <w:rPr>
                <w:b/>
                <w:sz w:val="20"/>
                <w:szCs w:val="20"/>
              </w:rPr>
              <w:t>A</w:t>
            </w:r>
            <w:r w:rsidRPr="00507D7B">
              <w:rPr>
                <w:b/>
                <w:sz w:val="20"/>
                <w:szCs w:val="20"/>
              </w:rPr>
              <w:t xml:space="preserve">ttributes </w:t>
            </w:r>
          </w:p>
        </w:tc>
      </w:tr>
      <w:tr w:rsidR="00507D7B" w14:paraId="29F41D85" w14:textId="77777777" w:rsidTr="00507D7B">
        <w:tc>
          <w:tcPr>
            <w:tcW w:w="9067" w:type="dxa"/>
          </w:tcPr>
          <w:p w14:paraId="1097D9FA" w14:textId="77777777" w:rsidR="005771E3" w:rsidRDefault="005771E3" w:rsidP="005771E3">
            <w:pPr>
              <w:pStyle w:val="ListParagraph"/>
              <w:autoSpaceDE w:val="0"/>
              <w:autoSpaceDN w:val="0"/>
              <w:adjustRightInd w:val="0"/>
              <w:ind w:left="329"/>
              <w:jc w:val="both"/>
              <w:rPr>
                <w:rFonts w:cs="Calibri"/>
                <w:sz w:val="20"/>
                <w:szCs w:val="20"/>
                <w:lang w:eastAsia="en-AU"/>
              </w:rPr>
            </w:pPr>
          </w:p>
          <w:p w14:paraId="1650C5E0" w14:textId="74B4CFE8" w:rsidR="00565294" w:rsidRPr="0053207F" w:rsidRDefault="00135DD7" w:rsidP="00565294">
            <w:pPr>
              <w:pStyle w:val="ListParagraph"/>
              <w:numPr>
                <w:ilvl w:val="0"/>
                <w:numId w:val="16"/>
              </w:numPr>
              <w:autoSpaceDE w:val="0"/>
              <w:autoSpaceDN w:val="0"/>
              <w:adjustRightInd w:val="0"/>
              <w:ind w:left="329"/>
              <w:jc w:val="both"/>
              <w:rPr>
                <w:rFonts w:cs="Calibri"/>
                <w:sz w:val="20"/>
                <w:szCs w:val="20"/>
                <w:lang w:eastAsia="en-AU"/>
              </w:rPr>
            </w:pPr>
            <w:r>
              <w:rPr>
                <w:rFonts w:cs="Calibri"/>
                <w:sz w:val="20"/>
                <w:szCs w:val="20"/>
                <w:lang w:eastAsia="en-AU"/>
              </w:rPr>
              <w:t>Ability to manage time, set priorities and plan</w:t>
            </w:r>
            <w:r w:rsidR="00565294" w:rsidRPr="0053207F">
              <w:rPr>
                <w:rFonts w:cs="Calibri"/>
                <w:sz w:val="20"/>
                <w:szCs w:val="20"/>
                <w:lang w:eastAsia="en-AU"/>
              </w:rPr>
              <w:t xml:space="preserve"> to achieve specific tasks and set objectives efficiently and effectively within set timeframe </w:t>
            </w:r>
          </w:p>
          <w:p w14:paraId="33C3E8BC" w14:textId="77777777" w:rsidR="00565294" w:rsidRPr="0053207F" w:rsidRDefault="00565294" w:rsidP="00565294">
            <w:pPr>
              <w:pStyle w:val="ListParagraph"/>
              <w:numPr>
                <w:ilvl w:val="0"/>
                <w:numId w:val="16"/>
              </w:numPr>
              <w:autoSpaceDE w:val="0"/>
              <w:autoSpaceDN w:val="0"/>
              <w:adjustRightInd w:val="0"/>
              <w:ind w:left="329" w:hanging="329"/>
              <w:jc w:val="both"/>
              <w:rPr>
                <w:rFonts w:cs="Calibri"/>
                <w:sz w:val="20"/>
                <w:szCs w:val="20"/>
                <w:lang w:eastAsia="en-AU"/>
              </w:rPr>
            </w:pPr>
            <w:r w:rsidRPr="0053207F">
              <w:rPr>
                <w:rFonts w:cs="Calibri"/>
                <w:sz w:val="20"/>
                <w:szCs w:val="20"/>
                <w:lang w:eastAsia="en-AU"/>
              </w:rPr>
              <w:t>Good computer skills including proficiency with Word, Excel and Outlook</w:t>
            </w:r>
          </w:p>
          <w:p w14:paraId="7DC43D46" w14:textId="77777777" w:rsidR="00565294" w:rsidRPr="0053207F" w:rsidRDefault="00565294" w:rsidP="00565294">
            <w:pPr>
              <w:pStyle w:val="ListParagraph"/>
              <w:numPr>
                <w:ilvl w:val="0"/>
                <w:numId w:val="16"/>
              </w:numPr>
              <w:autoSpaceDE w:val="0"/>
              <w:autoSpaceDN w:val="0"/>
              <w:adjustRightInd w:val="0"/>
              <w:ind w:left="329"/>
              <w:jc w:val="both"/>
              <w:rPr>
                <w:rFonts w:cs="Calibri"/>
                <w:sz w:val="20"/>
                <w:szCs w:val="20"/>
                <w:lang w:eastAsia="en-AU"/>
              </w:rPr>
            </w:pPr>
            <w:r w:rsidRPr="0053207F">
              <w:rPr>
                <w:rFonts w:cs="Calibri"/>
                <w:sz w:val="20"/>
                <w:szCs w:val="20"/>
                <w:lang w:eastAsia="en-AU"/>
              </w:rPr>
              <w:t>Accuracy and attention to detail</w:t>
            </w:r>
          </w:p>
          <w:p w14:paraId="6C6FA37C" w14:textId="77777777" w:rsidR="00565294" w:rsidRPr="0053207F" w:rsidRDefault="00565294" w:rsidP="00565294">
            <w:pPr>
              <w:pStyle w:val="ListParagraph"/>
              <w:numPr>
                <w:ilvl w:val="0"/>
                <w:numId w:val="16"/>
              </w:numPr>
              <w:autoSpaceDE w:val="0"/>
              <w:autoSpaceDN w:val="0"/>
              <w:adjustRightInd w:val="0"/>
              <w:ind w:left="329"/>
              <w:jc w:val="both"/>
              <w:rPr>
                <w:rFonts w:cs="Calibri"/>
                <w:sz w:val="20"/>
                <w:szCs w:val="20"/>
                <w:lang w:eastAsia="en-AU"/>
              </w:rPr>
            </w:pPr>
            <w:r w:rsidRPr="0053207F">
              <w:rPr>
                <w:rFonts w:cs="Arial"/>
                <w:sz w:val="20"/>
                <w:szCs w:val="20"/>
              </w:rPr>
              <w:t xml:space="preserve">Displays high standard of customer service </w:t>
            </w:r>
          </w:p>
          <w:p w14:paraId="11DFAC08" w14:textId="77777777" w:rsidR="00565294" w:rsidRDefault="00565294" w:rsidP="00565294">
            <w:pPr>
              <w:pStyle w:val="ListParagraph"/>
              <w:numPr>
                <w:ilvl w:val="0"/>
                <w:numId w:val="16"/>
              </w:numPr>
              <w:autoSpaceDE w:val="0"/>
              <w:autoSpaceDN w:val="0"/>
              <w:adjustRightInd w:val="0"/>
              <w:ind w:left="329"/>
              <w:jc w:val="both"/>
              <w:rPr>
                <w:rFonts w:cs="Calibri"/>
                <w:sz w:val="20"/>
                <w:szCs w:val="20"/>
                <w:lang w:eastAsia="en-AU"/>
              </w:rPr>
            </w:pPr>
            <w:r w:rsidRPr="00DC0EEE">
              <w:rPr>
                <w:rFonts w:cs="Calibri"/>
                <w:sz w:val="20"/>
                <w:szCs w:val="20"/>
                <w:lang w:eastAsia="en-AU"/>
              </w:rPr>
              <w:t>Demonstrated ability to respond sensitively, appropriately and confidentially to the needs of Aboriginal and Torres Strait Islander men and women with respect to health and wellbeing issues</w:t>
            </w:r>
          </w:p>
          <w:p w14:paraId="214A0E02" w14:textId="77777777" w:rsidR="00135DD7" w:rsidRPr="00135DD7" w:rsidRDefault="00135DD7" w:rsidP="00135DD7">
            <w:pPr>
              <w:pStyle w:val="ListParagraph"/>
              <w:numPr>
                <w:ilvl w:val="0"/>
                <w:numId w:val="16"/>
              </w:numPr>
              <w:autoSpaceDE w:val="0"/>
              <w:autoSpaceDN w:val="0"/>
              <w:adjustRightInd w:val="0"/>
              <w:ind w:left="329"/>
              <w:jc w:val="both"/>
              <w:rPr>
                <w:rFonts w:cs="Arial"/>
                <w:sz w:val="20"/>
                <w:szCs w:val="20"/>
              </w:rPr>
            </w:pPr>
            <w:r w:rsidRPr="00135DD7">
              <w:rPr>
                <w:rFonts w:cs="Arial"/>
                <w:sz w:val="20"/>
                <w:szCs w:val="20"/>
              </w:rPr>
              <w:t>Ability to be accepted by the Aboriginal and Torres Strait Islander community and possess the knowledge and understanding of the local culture</w:t>
            </w:r>
          </w:p>
          <w:p w14:paraId="3990A4AF" w14:textId="79A064D3" w:rsidR="00135DD7" w:rsidRPr="00135DD7" w:rsidRDefault="00135DD7" w:rsidP="00135DD7">
            <w:pPr>
              <w:pStyle w:val="ListParagraph"/>
              <w:numPr>
                <w:ilvl w:val="0"/>
                <w:numId w:val="16"/>
              </w:numPr>
              <w:autoSpaceDE w:val="0"/>
              <w:autoSpaceDN w:val="0"/>
              <w:adjustRightInd w:val="0"/>
              <w:ind w:left="329"/>
              <w:jc w:val="both"/>
              <w:rPr>
                <w:rFonts w:cs="Arial"/>
                <w:sz w:val="20"/>
                <w:szCs w:val="20"/>
              </w:rPr>
            </w:pPr>
            <w:r w:rsidRPr="00135DD7">
              <w:rPr>
                <w:rFonts w:cs="Arial"/>
                <w:sz w:val="20"/>
                <w:szCs w:val="20"/>
              </w:rPr>
              <w:t>Ability to participate in the planning and delivery of evidenced based health promotion services</w:t>
            </w:r>
          </w:p>
          <w:p w14:paraId="7D0A92E1" w14:textId="77777777" w:rsidR="00135DD7" w:rsidRPr="00135DD7" w:rsidRDefault="00135DD7" w:rsidP="00135DD7">
            <w:pPr>
              <w:pStyle w:val="ListParagraph"/>
              <w:numPr>
                <w:ilvl w:val="0"/>
                <w:numId w:val="16"/>
              </w:numPr>
              <w:autoSpaceDE w:val="0"/>
              <w:autoSpaceDN w:val="0"/>
              <w:adjustRightInd w:val="0"/>
              <w:ind w:left="329"/>
              <w:jc w:val="both"/>
              <w:rPr>
                <w:rFonts w:cs="Arial"/>
                <w:sz w:val="20"/>
                <w:szCs w:val="20"/>
              </w:rPr>
            </w:pPr>
            <w:r w:rsidRPr="00135DD7">
              <w:rPr>
                <w:rFonts w:cs="Arial"/>
                <w:sz w:val="20"/>
                <w:szCs w:val="20"/>
              </w:rPr>
              <w:t>Ability to acquire generalist primary health care qualifications</w:t>
            </w:r>
          </w:p>
          <w:p w14:paraId="4CD77C9B" w14:textId="77777777" w:rsidR="00565294" w:rsidRPr="007E0D41" w:rsidRDefault="00565294" w:rsidP="00565294">
            <w:pPr>
              <w:pStyle w:val="ListParagraph"/>
              <w:numPr>
                <w:ilvl w:val="0"/>
                <w:numId w:val="16"/>
              </w:numPr>
              <w:autoSpaceDE w:val="0"/>
              <w:autoSpaceDN w:val="0"/>
              <w:adjustRightInd w:val="0"/>
              <w:ind w:left="329"/>
              <w:jc w:val="both"/>
              <w:rPr>
                <w:rFonts w:cs="Calibri"/>
                <w:sz w:val="20"/>
                <w:szCs w:val="20"/>
                <w:lang w:eastAsia="en-AU"/>
              </w:rPr>
            </w:pPr>
            <w:r w:rsidRPr="007E0D41">
              <w:rPr>
                <w:rFonts w:cs="Arial"/>
                <w:sz w:val="20"/>
                <w:szCs w:val="20"/>
              </w:rPr>
              <w:t xml:space="preserve">Ability to work in any location within </w:t>
            </w:r>
            <w:r w:rsidRPr="007E0D41">
              <w:rPr>
                <w:rFonts w:ascii="Calibri" w:hAnsi="Calibri"/>
                <w:sz w:val="20"/>
                <w:szCs w:val="20"/>
              </w:rPr>
              <w:t>Mamu Health Service’s</w:t>
            </w:r>
            <w:r w:rsidRPr="007E0D41">
              <w:rPr>
                <w:rFonts w:cs="Arial"/>
                <w:sz w:val="20"/>
                <w:szCs w:val="20"/>
              </w:rPr>
              <w:t xml:space="preserve"> service area when required</w:t>
            </w:r>
          </w:p>
          <w:p w14:paraId="01D42E03" w14:textId="77777777" w:rsidR="00565294" w:rsidRPr="0053207F" w:rsidRDefault="00565294" w:rsidP="00565294">
            <w:pPr>
              <w:pStyle w:val="ListParagraph"/>
              <w:numPr>
                <w:ilvl w:val="0"/>
                <w:numId w:val="1"/>
              </w:numPr>
              <w:ind w:left="313"/>
              <w:jc w:val="both"/>
              <w:rPr>
                <w:sz w:val="20"/>
                <w:szCs w:val="20"/>
              </w:rPr>
            </w:pPr>
            <w:r w:rsidRPr="0053207F">
              <w:rPr>
                <w:sz w:val="20"/>
                <w:szCs w:val="20"/>
              </w:rPr>
              <w:t xml:space="preserve">Ability to comprehensively understand and abide by </w:t>
            </w:r>
            <w:r w:rsidRPr="0053207F">
              <w:rPr>
                <w:rFonts w:ascii="Calibri" w:hAnsi="Calibri"/>
                <w:sz w:val="20"/>
                <w:szCs w:val="20"/>
              </w:rPr>
              <w:t>Mamu Health Service’s</w:t>
            </w:r>
            <w:r w:rsidRPr="0053207F">
              <w:rPr>
                <w:sz w:val="20"/>
                <w:szCs w:val="20"/>
              </w:rPr>
              <w:t xml:space="preserve"> policies and procedures </w:t>
            </w:r>
          </w:p>
          <w:p w14:paraId="4C5A5E7C" w14:textId="77777777" w:rsidR="00565294" w:rsidRPr="0053207F" w:rsidRDefault="00565294" w:rsidP="00565294">
            <w:pPr>
              <w:pStyle w:val="ListParagraph"/>
              <w:numPr>
                <w:ilvl w:val="0"/>
                <w:numId w:val="16"/>
              </w:numPr>
              <w:autoSpaceDE w:val="0"/>
              <w:autoSpaceDN w:val="0"/>
              <w:adjustRightInd w:val="0"/>
              <w:ind w:left="329"/>
              <w:jc w:val="both"/>
              <w:rPr>
                <w:rFonts w:cs="Calibri"/>
                <w:sz w:val="20"/>
                <w:szCs w:val="20"/>
                <w:lang w:eastAsia="en-AU"/>
              </w:rPr>
            </w:pPr>
            <w:r w:rsidRPr="0053207F">
              <w:rPr>
                <w:rFonts w:cs="Arial"/>
                <w:sz w:val="20"/>
                <w:szCs w:val="20"/>
              </w:rPr>
              <w:t>Well presented, enthusiastic, p</w:t>
            </w:r>
            <w:r w:rsidRPr="0053207F">
              <w:rPr>
                <w:rFonts w:cs="Calibri"/>
                <w:sz w:val="20"/>
                <w:szCs w:val="20"/>
                <w:lang w:eastAsia="en-AU"/>
              </w:rPr>
              <w:t>ositive attitude, strong work ethic and willingness to learn</w:t>
            </w:r>
          </w:p>
          <w:p w14:paraId="41E798DB" w14:textId="77777777" w:rsidR="00565294" w:rsidRPr="0053207F" w:rsidRDefault="00565294" w:rsidP="00565294">
            <w:pPr>
              <w:pStyle w:val="ListParagraph"/>
              <w:numPr>
                <w:ilvl w:val="0"/>
                <w:numId w:val="16"/>
              </w:numPr>
              <w:autoSpaceDE w:val="0"/>
              <w:autoSpaceDN w:val="0"/>
              <w:adjustRightInd w:val="0"/>
              <w:ind w:left="329"/>
              <w:jc w:val="both"/>
              <w:rPr>
                <w:rFonts w:cs="Calibri"/>
                <w:sz w:val="20"/>
                <w:szCs w:val="20"/>
                <w:lang w:eastAsia="en-AU"/>
              </w:rPr>
            </w:pPr>
            <w:r w:rsidRPr="0053207F">
              <w:rPr>
                <w:rFonts w:cs="Arial"/>
                <w:sz w:val="20"/>
                <w:szCs w:val="20"/>
              </w:rPr>
              <w:t xml:space="preserve">Excellent interpersonal and communication skills with demonstrated ability to effectively communicate with Aboriginal and Torres Strait Islander and non- Aboriginal and Torres Strait Islander people </w:t>
            </w:r>
          </w:p>
          <w:p w14:paraId="6CDFF348" w14:textId="77777777" w:rsidR="00565294" w:rsidRPr="0053207F" w:rsidRDefault="00565294" w:rsidP="00565294">
            <w:pPr>
              <w:pStyle w:val="ListParagraph"/>
              <w:numPr>
                <w:ilvl w:val="0"/>
                <w:numId w:val="16"/>
              </w:numPr>
              <w:autoSpaceDE w:val="0"/>
              <w:autoSpaceDN w:val="0"/>
              <w:adjustRightInd w:val="0"/>
              <w:ind w:left="329"/>
              <w:jc w:val="both"/>
              <w:rPr>
                <w:rFonts w:cs="Calibri"/>
                <w:sz w:val="20"/>
                <w:szCs w:val="20"/>
                <w:lang w:eastAsia="en-AU"/>
              </w:rPr>
            </w:pPr>
            <w:r w:rsidRPr="0053207F">
              <w:rPr>
                <w:sz w:val="20"/>
                <w:szCs w:val="20"/>
              </w:rPr>
              <w:t>A flexible approach to work with willingness and ability to demonstrate initiative and accept responsibility</w:t>
            </w:r>
          </w:p>
          <w:p w14:paraId="6684F64F" w14:textId="77777777" w:rsidR="00565294" w:rsidRPr="0053207F" w:rsidRDefault="00565294" w:rsidP="00565294">
            <w:pPr>
              <w:pStyle w:val="BulletedList"/>
              <w:numPr>
                <w:ilvl w:val="0"/>
                <w:numId w:val="16"/>
              </w:numPr>
              <w:spacing w:before="0" w:after="0"/>
              <w:ind w:left="329"/>
              <w:jc w:val="both"/>
              <w:rPr>
                <w:rFonts w:asciiTheme="minorHAnsi" w:hAnsiTheme="minorHAnsi"/>
                <w:color w:val="auto"/>
                <w:szCs w:val="20"/>
              </w:rPr>
            </w:pPr>
            <w:r w:rsidRPr="0053207F">
              <w:rPr>
                <w:rFonts w:asciiTheme="minorHAnsi" w:hAnsiTheme="minorHAnsi"/>
                <w:color w:val="auto"/>
                <w:szCs w:val="20"/>
              </w:rPr>
              <w:t xml:space="preserve">Exceptional teamwork skills and ability to work with minimal/no supervision </w:t>
            </w:r>
          </w:p>
          <w:p w14:paraId="34332A8C" w14:textId="1CF2A47F" w:rsidR="005771E3" w:rsidRPr="0053207F" w:rsidRDefault="00565294" w:rsidP="00E62CE0">
            <w:pPr>
              <w:pStyle w:val="BulletedList"/>
              <w:numPr>
                <w:ilvl w:val="0"/>
                <w:numId w:val="16"/>
              </w:numPr>
              <w:spacing w:before="0" w:after="0"/>
              <w:ind w:left="329"/>
              <w:jc w:val="both"/>
              <w:rPr>
                <w:szCs w:val="20"/>
              </w:rPr>
            </w:pPr>
            <w:r w:rsidRPr="0053207F">
              <w:rPr>
                <w:rFonts w:asciiTheme="minorHAnsi" w:hAnsiTheme="minorHAnsi"/>
                <w:szCs w:val="20"/>
              </w:rPr>
              <w:t xml:space="preserve">Ability to follow directions </w:t>
            </w:r>
          </w:p>
        </w:tc>
      </w:tr>
      <w:tr w:rsidR="00E62CE0" w14:paraId="45F3820F" w14:textId="77777777" w:rsidTr="00E62CE0">
        <w:tc>
          <w:tcPr>
            <w:tcW w:w="9067" w:type="dxa"/>
            <w:shd w:val="clear" w:color="auto" w:fill="E7E6E6" w:themeFill="background2"/>
          </w:tcPr>
          <w:p w14:paraId="0385FACF" w14:textId="4CBE72F3" w:rsidR="00E62CE0" w:rsidRPr="00E62CE0" w:rsidRDefault="00E62CE0" w:rsidP="00E62CE0">
            <w:pPr>
              <w:autoSpaceDE w:val="0"/>
              <w:autoSpaceDN w:val="0"/>
              <w:adjustRightInd w:val="0"/>
              <w:jc w:val="both"/>
              <w:rPr>
                <w:rFonts w:cs="Calibri"/>
                <w:sz w:val="20"/>
                <w:szCs w:val="20"/>
                <w:lang w:eastAsia="en-AU"/>
              </w:rPr>
            </w:pPr>
            <w:r>
              <w:rPr>
                <w:rFonts w:cs="Calibri"/>
                <w:sz w:val="20"/>
                <w:szCs w:val="20"/>
                <w:lang w:eastAsia="en-AU"/>
              </w:rPr>
              <w:t>Essential/Mandatory Requirements</w:t>
            </w:r>
          </w:p>
        </w:tc>
      </w:tr>
      <w:tr w:rsidR="00E62CE0" w14:paraId="659511A9" w14:textId="77777777" w:rsidTr="00507D7B">
        <w:tc>
          <w:tcPr>
            <w:tcW w:w="9067" w:type="dxa"/>
          </w:tcPr>
          <w:p w14:paraId="64D55FD2" w14:textId="77777777" w:rsidR="00E62CE0" w:rsidRPr="00E62CE0" w:rsidRDefault="00E62CE0" w:rsidP="00E62CE0">
            <w:pPr>
              <w:numPr>
                <w:ilvl w:val="0"/>
                <w:numId w:val="3"/>
              </w:numPr>
              <w:autoSpaceDE w:val="0"/>
              <w:autoSpaceDN w:val="0"/>
              <w:adjustRightInd w:val="0"/>
              <w:jc w:val="both"/>
              <w:rPr>
                <w:rFonts w:cs="Calibri"/>
                <w:i/>
                <w:sz w:val="20"/>
                <w:szCs w:val="20"/>
                <w:lang w:val="en-US" w:eastAsia="en-AU"/>
              </w:rPr>
            </w:pPr>
            <w:r w:rsidRPr="00E62CE0">
              <w:rPr>
                <w:rFonts w:cs="Calibri"/>
                <w:sz w:val="20"/>
                <w:szCs w:val="20"/>
                <w:lang w:val="en-US" w:eastAsia="en-AU"/>
              </w:rPr>
              <w:t xml:space="preserve">It is a condition of employment that all staff undergo a Police Check at Mamu Health Service        </w:t>
            </w:r>
          </w:p>
          <w:p w14:paraId="68C9ECCE" w14:textId="77777777" w:rsidR="00E62CE0" w:rsidRPr="00E62CE0" w:rsidRDefault="00E62CE0" w:rsidP="00E62CE0">
            <w:pPr>
              <w:numPr>
                <w:ilvl w:val="0"/>
                <w:numId w:val="29"/>
              </w:numPr>
              <w:autoSpaceDE w:val="0"/>
              <w:autoSpaceDN w:val="0"/>
              <w:adjustRightInd w:val="0"/>
              <w:jc w:val="both"/>
              <w:rPr>
                <w:rFonts w:cs="Calibri"/>
                <w:i/>
                <w:sz w:val="20"/>
                <w:szCs w:val="20"/>
                <w:lang w:val="en-US" w:eastAsia="en-AU"/>
              </w:rPr>
            </w:pPr>
            <w:r w:rsidRPr="00E62CE0">
              <w:rPr>
                <w:rFonts w:cs="Calibri"/>
                <w:sz w:val="20"/>
                <w:szCs w:val="20"/>
                <w:lang w:val="en-US" w:eastAsia="en-AU"/>
              </w:rPr>
              <w:t>Possession of a current Queensland “C” class driver’s licence.</w:t>
            </w:r>
          </w:p>
          <w:p w14:paraId="258E7BCC" w14:textId="77777777" w:rsidR="00E62CE0" w:rsidRPr="00E62CE0" w:rsidRDefault="00E62CE0" w:rsidP="00E62CE0">
            <w:pPr>
              <w:numPr>
                <w:ilvl w:val="0"/>
                <w:numId w:val="29"/>
              </w:numPr>
              <w:autoSpaceDE w:val="0"/>
              <w:autoSpaceDN w:val="0"/>
              <w:adjustRightInd w:val="0"/>
              <w:jc w:val="both"/>
              <w:rPr>
                <w:rFonts w:cs="Calibri"/>
                <w:i/>
                <w:sz w:val="20"/>
                <w:szCs w:val="20"/>
                <w:lang w:val="en-US" w:eastAsia="en-AU"/>
              </w:rPr>
            </w:pPr>
            <w:r w:rsidRPr="00E62CE0">
              <w:rPr>
                <w:rFonts w:cs="Calibri"/>
                <w:sz w:val="20"/>
                <w:szCs w:val="20"/>
                <w:lang w:val="en-US" w:eastAsia="en-AU"/>
              </w:rPr>
              <w:t>Commitment to work within the principles of Aboriginal and Torres Strait Islander community control including a willingness to develop the leadership of Aboriginal and Torres Strait Islander staff.</w:t>
            </w:r>
          </w:p>
          <w:p w14:paraId="662FF63B" w14:textId="77777777" w:rsidR="00E62CE0" w:rsidRPr="00E62CE0" w:rsidRDefault="00E62CE0" w:rsidP="00E62CE0">
            <w:pPr>
              <w:numPr>
                <w:ilvl w:val="0"/>
                <w:numId w:val="29"/>
              </w:numPr>
              <w:autoSpaceDE w:val="0"/>
              <w:autoSpaceDN w:val="0"/>
              <w:adjustRightInd w:val="0"/>
              <w:jc w:val="both"/>
              <w:rPr>
                <w:rFonts w:cs="Calibri"/>
                <w:sz w:val="20"/>
                <w:szCs w:val="20"/>
                <w:lang w:eastAsia="en-AU"/>
              </w:rPr>
            </w:pPr>
            <w:r w:rsidRPr="00E62CE0">
              <w:rPr>
                <w:rFonts w:cs="Calibri"/>
                <w:sz w:val="20"/>
                <w:szCs w:val="20"/>
                <w:lang w:eastAsia="en-AU"/>
              </w:rPr>
              <w:t>It is a condition of employment for the employee in this role to be, and remain vaccinated against or show immunity to all Vaccine Preventable Diseases (VPDs), or as directed by State Law or Federal Law, during their employment. VPDs include Measles, Mumps, Rubella (MMR), Varicella (chicken pox) and Pertussis (whooping cough), Hepatitis A, Hepatitis B and Covid-19.</w:t>
            </w:r>
          </w:p>
          <w:p w14:paraId="59062D51" w14:textId="77777777" w:rsidR="00E62CE0" w:rsidRPr="00E62CE0" w:rsidRDefault="00E62CE0" w:rsidP="00E62CE0">
            <w:pPr>
              <w:numPr>
                <w:ilvl w:val="0"/>
                <w:numId w:val="29"/>
              </w:numPr>
              <w:autoSpaceDE w:val="0"/>
              <w:autoSpaceDN w:val="0"/>
              <w:adjustRightInd w:val="0"/>
              <w:jc w:val="both"/>
              <w:rPr>
                <w:rFonts w:cs="Calibri"/>
                <w:i/>
                <w:sz w:val="20"/>
                <w:szCs w:val="20"/>
                <w:lang w:val="en-US" w:eastAsia="en-AU"/>
              </w:rPr>
            </w:pPr>
            <w:r w:rsidRPr="00E62CE0">
              <w:rPr>
                <w:rFonts w:cs="Calibri"/>
                <w:sz w:val="20"/>
                <w:szCs w:val="20"/>
                <w:lang w:eastAsia="en-AU"/>
              </w:rPr>
              <w:t xml:space="preserve">Current Working with Children Check “Blue Card” or ability to obtain prior to start date, via </w:t>
            </w:r>
            <w:hyperlink r:id="rId8" w:history="1">
              <w:r w:rsidRPr="00E62CE0">
                <w:rPr>
                  <w:rStyle w:val="Hyperlink"/>
                  <w:rFonts w:cs="Calibri"/>
                  <w:sz w:val="20"/>
                  <w:szCs w:val="20"/>
                  <w:lang w:eastAsia="en-AU"/>
                </w:rPr>
                <w:t>https://my.bluecard.qld.gov.au/login</w:t>
              </w:r>
            </w:hyperlink>
            <w:r w:rsidRPr="00E62CE0">
              <w:rPr>
                <w:rFonts w:cs="Calibri"/>
                <w:sz w:val="20"/>
                <w:szCs w:val="20"/>
                <w:lang w:eastAsia="en-AU"/>
              </w:rPr>
              <w:t xml:space="preserve"> </w:t>
            </w:r>
          </w:p>
          <w:p w14:paraId="5DDF9647" w14:textId="7A976460" w:rsidR="00E62CE0" w:rsidRPr="00E62CE0" w:rsidRDefault="00E62CE0" w:rsidP="00E62CE0">
            <w:pPr>
              <w:numPr>
                <w:ilvl w:val="0"/>
                <w:numId w:val="29"/>
              </w:numPr>
              <w:autoSpaceDE w:val="0"/>
              <w:autoSpaceDN w:val="0"/>
              <w:adjustRightInd w:val="0"/>
              <w:jc w:val="both"/>
              <w:rPr>
                <w:rFonts w:cs="Calibri"/>
                <w:sz w:val="20"/>
                <w:szCs w:val="20"/>
                <w:lang w:eastAsia="en-AU"/>
              </w:rPr>
            </w:pPr>
            <w:r w:rsidRPr="00E62CE0">
              <w:rPr>
                <w:rFonts w:cs="Calibri"/>
                <w:sz w:val="20"/>
                <w:szCs w:val="20"/>
                <w:lang w:val="en-US" w:eastAsia="en-AU"/>
              </w:rPr>
              <w:t>Current First Aid Certificate or ability to obtain</w:t>
            </w:r>
          </w:p>
        </w:tc>
      </w:tr>
    </w:tbl>
    <w:p w14:paraId="151D36EF" w14:textId="77777777" w:rsidR="005771E3" w:rsidRDefault="005771E3"/>
    <w:tbl>
      <w:tblPr>
        <w:tblStyle w:val="TableGrid"/>
        <w:tblW w:w="9067" w:type="dxa"/>
        <w:tblLook w:val="04A0" w:firstRow="1" w:lastRow="0" w:firstColumn="1" w:lastColumn="0" w:noHBand="0" w:noVBand="1"/>
      </w:tblPr>
      <w:tblGrid>
        <w:gridCol w:w="2252"/>
        <w:gridCol w:w="2835"/>
        <w:gridCol w:w="1701"/>
        <w:gridCol w:w="2279"/>
      </w:tblGrid>
      <w:tr w:rsidR="00507D7B" w:rsidRPr="00507D7B" w14:paraId="5109BF17" w14:textId="77777777" w:rsidTr="00507D7B">
        <w:tc>
          <w:tcPr>
            <w:tcW w:w="2252" w:type="dxa"/>
            <w:shd w:val="clear" w:color="auto" w:fill="E7E6E6" w:themeFill="background2"/>
          </w:tcPr>
          <w:p w14:paraId="1CD12A78" w14:textId="77777777" w:rsidR="00507D7B" w:rsidRPr="00507D7B" w:rsidRDefault="00507D7B">
            <w:pPr>
              <w:rPr>
                <w:b/>
                <w:sz w:val="20"/>
                <w:szCs w:val="20"/>
              </w:rPr>
            </w:pPr>
            <w:r w:rsidRPr="00507D7B">
              <w:rPr>
                <w:b/>
                <w:sz w:val="20"/>
                <w:szCs w:val="20"/>
              </w:rPr>
              <w:t xml:space="preserve">Approved by: </w:t>
            </w:r>
          </w:p>
        </w:tc>
        <w:tc>
          <w:tcPr>
            <w:tcW w:w="2835" w:type="dxa"/>
          </w:tcPr>
          <w:p w14:paraId="1F57078D" w14:textId="77777777" w:rsidR="00EE40CC" w:rsidRDefault="00EE40CC">
            <w:pPr>
              <w:rPr>
                <w:b/>
                <w:sz w:val="20"/>
                <w:szCs w:val="20"/>
              </w:rPr>
            </w:pPr>
          </w:p>
          <w:p w14:paraId="68C96A69" w14:textId="77777777" w:rsidR="00507D7B" w:rsidRPr="00507D7B" w:rsidRDefault="00507D7B">
            <w:pPr>
              <w:rPr>
                <w:b/>
                <w:sz w:val="20"/>
                <w:szCs w:val="20"/>
              </w:rPr>
            </w:pPr>
          </w:p>
        </w:tc>
        <w:tc>
          <w:tcPr>
            <w:tcW w:w="1701" w:type="dxa"/>
            <w:shd w:val="clear" w:color="auto" w:fill="E7E6E6" w:themeFill="background2"/>
          </w:tcPr>
          <w:p w14:paraId="12043535" w14:textId="77777777" w:rsidR="00507D7B" w:rsidRPr="00507D7B" w:rsidRDefault="00507D7B">
            <w:pPr>
              <w:rPr>
                <w:b/>
                <w:sz w:val="20"/>
                <w:szCs w:val="20"/>
              </w:rPr>
            </w:pPr>
            <w:r w:rsidRPr="00507D7B">
              <w:rPr>
                <w:b/>
                <w:sz w:val="20"/>
                <w:szCs w:val="20"/>
              </w:rPr>
              <w:t xml:space="preserve">Date: </w:t>
            </w:r>
          </w:p>
        </w:tc>
        <w:tc>
          <w:tcPr>
            <w:tcW w:w="2279" w:type="dxa"/>
          </w:tcPr>
          <w:p w14:paraId="4679FDC8" w14:textId="77777777" w:rsidR="00507D7B" w:rsidRPr="00507D7B" w:rsidRDefault="00507D7B">
            <w:pPr>
              <w:rPr>
                <w:b/>
                <w:sz w:val="20"/>
                <w:szCs w:val="20"/>
              </w:rPr>
            </w:pPr>
          </w:p>
        </w:tc>
      </w:tr>
      <w:tr w:rsidR="00507D7B" w14:paraId="0941BBF8" w14:textId="77777777" w:rsidTr="00170247">
        <w:tc>
          <w:tcPr>
            <w:tcW w:w="9067" w:type="dxa"/>
            <w:gridSpan w:val="4"/>
          </w:tcPr>
          <w:p w14:paraId="7DF4C299" w14:textId="77777777" w:rsidR="005771E3" w:rsidRDefault="005771E3" w:rsidP="005A4F20">
            <w:pPr>
              <w:jc w:val="both"/>
              <w:rPr>
                <w:sz w:val="20"/>
                <w:szCs w:val="20"/>
              </w:rPr>
            </w:pPr>
          </w:p>
          <w:p w14:paraId="31DA6157" w14:textId="393991F5" w:rsidR="00507D7B" w:rsidRDefault="00507D7B" w:rsidP="005A4F20">
            <w:pPr>
              <w:jc w:val="both"/>
              <w:rPr>
                <w:sz w:val="20"/>
                <w:szCs w:val="20"/>
              </w:rPr>
            </w:pPr>
            <w:r w:rsidRPr="00ED692F">
              <w:rPr>
                <w:sz w:val="20"/>
                <w:szCs w:val="20"/>
              </w:rPr>
              <w:t xml:space="preserve">I have read the above Position Description and understand and accept the role requirements for the position </w:t>
            </w:r>
            <w:r w:rsidRPr="0053207F">
              <w:rPr>
                <w:sz w:val="20"/>
                <w:szCs w:val="20"/>
              </w:rPr>
              <w:t xml:space="preserve">of </w:t>
            </w:r>
            <w:r w:rsidR="00565294">
              <w:rPr>
                <w:sz w:val="20"/>
                <w:szCs w:val="20"/>
              </w:rPr>
              <w:t>Trainee Health Worker</w:t>
            </w:r>
            <w:r w:rsidRPr="0053207F">
              <w:rPr>
                <w:sz w:val="20"/>
                <w:szCs w:val="20"/>
              </w:rPr>
              <w:t>.</w:t>
            </w:r>
          </w:p>
          <w:p w14:paraId="21D526E4" w14:textId="77777777" w:rsidR="005771E3" w:rsidRPr="00507D7B" w:rsidRDefault="005771E3" w:rsidP="005A4F20">
            <w:pPr>
              <w:jc w:val="both"/>
              <w:rPr>
                <w:sz w:val="20"/>
                <w:szCs w:val="20"/>
              </w:rPr>
            </w:pPr>
          </w:p>
        </w:tc>
      </w:tr>
      <w:tr w:rsidR="00507D7B" w14:paraId="17B31C26" w14:textId="77777777" w:rsidTr="00507D7B">
        <w:tc>
          <w:tcPr>
            <w:tcW w:w="2252" w:type="dxa"/>
            <w:shd w:val="clear" w:color="auto" w:fill="E7E6E6" w:themeFill="background2"/>
          </w:tcPr>
          <w:p w14:paraId="39D4C2FB" w14:textId="77777777" w:rsidR="00507D7B" w:rsidRPr="00507D7B" w:rsidRDefault="00507D7B">
            <w:pPr>
              <w:rPr>
                <w:b/>
                <w:sz w:val="20"/>
                <w:szCs w:val="20"/>
              </w:rPr>
            </w:pPr>
            <w:r w:rsidRPr="00507D7B">
              <w:rPr>
                <w:b/>
                <w:sz w:val="20"/>
                <w:szCs w:val="20"/>
              </w:rPr>
              <w:t xml:space="preserve">Incumbent Signature: </w:t>
            </w:r>
          </w:p>
        </w:tc>
        <w:tc>
          <w:tcPr>
            <w:tcW w:w="2835" w:type="dxa"/>
          </w:tcPr>
          <w:p w14:paraId="3248DF44" w14:textId="77777777" w:rsidR="00507D7B" w:rsidRDefault="00507D7B">
            <w:pPr>
              <w:rPr>
                <w:sz w:val="20"/>
                <w:szCs w:val="20"/>
              </w:rPr>
            </w:pPr>
          </w:p>
          <w:p w14:paraId="30AA0381" w14:textId="77777777" w:rsidR="00507D7B" w:rsidRPr="00507D7B" w:rsidRDefault="00507D7B">
            <w:pPr>
              <w:rPr>
                <w:sz w:val="20"/>
                <w:szCs w:val="20"/>
              </w:rPr>
            </w:pPr>
          </w:p>
        </w:tc>
        <w:tc>
          <w:tcPr>
            <w:tcW w:w="1701" w:type="dxa"/>
            <w:shd w:val="clear" w:color="auto" w:fill="E7E6E6" w:themeFill="background2"/>
          </w:tcPr>
          <w:p w14:paraId="05553080" w14:textId="77777777" w:rsidR="00507D7B" w:rsidRPr="00507D7B" w:rsidRDefault="00507D7B">
            <w:pPr>
              <w:rPr>
                <w:b/>
                <w:sz w:val="20"/>
                <w:szCs w:val="20"/>
              </w:rPr>
            </w:pPr>
            <w:r w:rsidRPr="00507D7B">
              <w:rPr>
                <w:b/>
                <w:sz w:val="20"/>
                <w:szCs w:val="20"/>
              </w:rPr>
              <w:t xml:space="preserve">Date: </w:t>
            </w:r>
          </w:p>
        </w:tc>
        <w:tc>
          <w:tcPr>
            <w:tcW w:w="2279" w:type="dxa"/>
          </w:tcPr>
          <w:p w14:paraId="303260AA" w14:textId="77777777" w:rsidR="00507D7B" w:rsidRPr="00507D7B" w:rsidRDefault="00507D7B">
            <w:pPr>
              <w:rPr>
                <w:sz w:val="20"/>
                <w:szCs w:val="20"/>
              </w:rPr>
            </w:pPr>
          </w:p>
        </w:tc>
      </w:tr>
      <w:tr w:rsidR="00507D7B" w14:paraId="105CAB1E" w14:textId="77777777" w:rsidTr="00507D7B">
        <w:tc>
          <w:tcPr>
            <w:tcW w:w="9067" w:type="dxa"/>
            <w:gridSpan w:val="4"/>
          </w:tcPr>
          <w:p w14:paraId="4D4B8EBB" w14:textId="77777777" w:rsidR="005771E3" w:rsidRDefault="005771E3" w:rsidP="00185E8A">
            <w:pPr>
              <w:jc w:val="both"/>
              <w:rPr>
                <w:i/>
                <w:sz w:val="20"/>
                <w:szCs w:val="20"/>
              </w:rPr>
            </w:pPr>
          </w:p>
          <w:p w14:paraId="66AF8D39" w14:textId="77777777" w:rsidR="00507D7B" w:rsidRDefault="00507D7B" w:rsidP="00185E8A">
            <w:pPr>
              <w:jc w:val="both"/>
              <w:rPr>
                <w:i/>
                <w:sz w:val="20"/>
                <w:szCs w:val="20"/>
              </w:rPr>
            </w:pPr>
            <w:r w:rsidRPr="00ED692F">
              <w:rPr>
                <w:i/>
                <w:sz w:val="20"/>
                <w:szCs w:val="20"/>
              </w:rPr>
              <w:t>Note: The above information on this position description has been designed to indicate the general nature and level of work performed by employees within this classification. It is not designed to contain or be interpreted as a comprehensive inventory of all duties, responsibilities and qualifications required of employees assigned to this job.</w:t>
            </w:r>
          </w:p>
          <w:p w14:paraId="77C9B61F" w14:textId="77777777" w:rsidR="005771E3" w:rsidRPr="00185E8A" w:rsidRDefault="005771E3" w:rsidP="00185E8A">
            <w:pPr>
              <w:jc w:val="both"/>
              <w:rPr>
                <w:color w:val="000000"/>
                <w:sz w:val="20"/>
                <w:szCs w:val="20"/>
              </w:rPr>
            </w:pPr>
          </w:p>
        </w:tc>
      </w:tr>
    </w:tbl>
    <w:p w14:paraId="4E1D4815" w14:textId="77777777" w:rsidR="00507D7B" w:rsidRDefault="00507D7B" w:rsidP="005A4F20"/>
    <w:sectPr w:rsidR="00507D7B" w:rsidSect="005771E3">
      <w:headerReference w:type="default" r:id="rId9"/>
      <w:footerReference w:type="default" r:id="rId10"/>
      <w:pgSz w:w="11900" w:h="16840"/>
      <w:pgMar w:top="1673" w:right="1440" w:bottom="870" w:left="1440"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979EF9" w14:textId="77777777" w:rsidR="003F6F1A" w:rsidRDefault="003F6F1A" w:rsidP="00507D7B">
      <w:r>
        <w:separator/>
      </w:r>
    </w:p>
  </w:endnote>
  <w:endnote w:type="continuationSeparator" w:id="0">
    <w:p w14:paraId="744F98FE" w14:textId="77777777" w:rsidR="003F6F1A" w:rsidRDefault="003F6F1A" w:rsidP="00507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E8DF5" w14:textId="77777777" w:rsidR="004C0A72" w:rsidRDefault="004C0A72" w:rsidP="005771E3">
    <w:pPr>
      <w:pStyle w:val="Footer"/>
      <w:pBdr>
        <w:top w:val="single" w:sz="4" w:space="1" w:color="auto"/>
      </w:pBdr>
      <w:rPr>
        <w:rFonts w:cs="Arial"/>
        <w:sz w:val="20"/>
      </w:rPr>
    </w:pPr>
  </w:p>
  <w:p w14:paraId="6798DFB8" w14:textId="77777777" w:rsidR="004C0A72" w:rsidRPr="00763CC2" w:rsidRDefault="004C0A72" w:rsidP="005771E3">
    <w:pPr>
      <w:pStyle w:val="Footer"/>
      <w:pBdr>
        <w:top w:val="single" w:sz="4" w:space="1" w:color="auto"/>
      </w:pBdr>
      <w:rPr>
        <w:sz w:val="20"/>
      </w:rPr>
    </w:pPr>
    <w:r w:rsidRPr="00763CC2">
      <w:rPr>
        <w:rFonts w:cs="Arial"/>
        <w:sz w:val="20"/>
      </w:rPr>
      <w:t xml:space="preserve">Page </w:t>
    </w:r>
    <w:r w:rsidRPr="00763CC2">
      <w:rPr>
        <w:rFonts w:cs="Arial"/>
        <w:sz w:val="20"/>
      </w:rPr>
      <w:fldChar w:fldCharType="begin"/>
    </w:r>
    <w:r w:rsidRPr="00763CC2">
      <w:rPr>
        <w:rFonts w:cs="Arial"/>
        <w:sz w:val="20"/>
      </w:rPr>
      <w:instrText xml:space="preserve"> PAGE </w:instrText>
    </w:r>
    <w:r w:rsidRPr="00763CC2">
      <w:rPr>
        <w:rFonts w:cs="Arial"/>
        <w:sz w:val="20"/>
      </w:rPr>
      <w:fldChar w:fldCharType="separate"/>
    </w:r>
    <w:r w:rsidR="00202E59">
      <w:rPr>
        <w:rFonts w:cs="Arial"/>
        <w:noProof/>
        <w:sz w:val="20"/>
      </w:rPr>
      <w:t>1</w:t>
    </w:r>
    <w:r w:rsidRPr="00763CC2">
      <w:rPr>
        <w:rFonts w:cs="Arial"/>
        <w:sz w:val="20"/>
      </w:rPr>
      <w:fldChar w:fldCharType="end"/>
    </w:r>
    <w:r w:rsidRPr="00763CC2">
      <w:rPr>
        <w:rFonts w:cs="Arial"/>
        <w:sz w:val="20"/>
      </w:rPr>
      <w:t xml:space="preserve"> of </w:t>
    </w:r>
    <w:r w:rsidRPr="00763CC2">
      <w:rPr>
        <w:rFonts w:cs="Arial"/>
        <w:sz w:val="20"/>
      </w:rPr>
      <w:fldChar w:fldCharType="begin"/>
    </w:r>
    <w:r w:rsidRPr="00763CC2">
      <w:rPr>
        <w:rFonts w:cs="Arial"/>
        <w:sz w:val="20"/>
      </w:rPr>
      <w:instrText xml:space="preserve"> NUMPAGES  </w:instrText>
    </w:r>
    <w:r w:rsidRPr="00763CC2">
      <w:rPr>
        <w:rFonts w:cs="Arial"/>
        <w:sz w:val="20"/>
      </w:rPr>
      <w:fldChar w:fldCharType="separate"/>
    </w:r>
    <w:r w:rsidR="00202E59">
      <w:rPr>
        <w:rFonts w:cs="Arial"/>
        <w:noProof/>
        <w:sz w:val="20"/>
      </w:rPr>
      <w:t>4</w:t>
    </w:r>
    <w:r w:rsidRPr="00763CC2">
      <w:rPr>
        <w:rFonts w:cs="Arial"/>
        <w:sz w:val="20"/>
      </w:rPr>
      <w:fldChar w:fldCharType="end"/>
    </w:r>
    <w:r>
      <w:rPr>
        <w:rFonts w:cs="Arial"/>
        <w:sz w:val="20"/>
      </w:rPr>
      <w:t xml:space="preserve"> </w:t>
    </w:r>
    <w:r>
      <w:rPr>
        <w:rFonts w:cs="Arial"/>
        <w:sz w:val="20"/>
      </w:rPr>
      <w:tab/>
    </w:r>
    <w:r>
      <w:rPr>
        <w:rFonts w:cs="Arial"/>
        <w:sz w:val="20"/>
      </w:rPr>
      <w:tab/>
    </w:r>
    <w:r w:rsidRPr="00763CC2">
      <w:rPr>
        <w:sz w:val="20"/>
      </w:rPr>
      <w:t>Employee page initial _____________</w:t>
    </w:r>
  </w:p>
  <w:p w14:paraId="6ECB8F60" w14:textId="77777777" w:rsidR="004C0A72" w:rsidRPr="00763CC2" w:rsidRDefault="004C0A72" w:rsidP="005771E3">
    <w:pPr>
      <w:pStyle w:val="Footer"/>
      <w:jc w:val="right"/>
      <w:rPr>
        <w:sz w:val="20"/>
      </w:rPr>
    </w:pPr>
  </w:p>
  <w:p w14:paraId="1248478B" w14:textId="77777777" w:rsidR="004C0A72" w:rsidRPr="00763CC2" w:rsidRDefault="004C0A72" w:rsidP="005771E3">
    <w:pPr>
      <w:pStyle w:val="Footer"/>
      <w:jc w:val="right"/>
      <w:rPr>
        <w:sz w:val="20"/>
      </w:rPr>
    </w:pPr>
    <w:r>
      <w:rPr>
        <w:sz w:val="20"/>
      </w:rPr>
      <w:t>Mamu Health Service Limited</w:t>
    </w:r>
    <w:r w:rsidRPr="00763CC2">
      <w:rPr>
        <w:sz w:val="20"/>
      </w:rPr>
      <w:t xml:space="preserve"> page initial 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2CB484" w14:textId="77777777" w:rsidR="003F6F1A" w:rsidRDefault="003F6F1A" w:rsidP="00507D7B">
      <w:r>
        <w:separator/>
      </w:r>
    </w:p>
  </w:footnote>
  <w:footnote w:type="continuationSeparator" w:id="0">
    <w:p w14:paraId="7A7ACE58" w14:textId="77777777" w:rsidR="003F6F1A" w:rsidRDefault="003F6F1A" w:rsidP="00507D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69059A" w14:textId="77777777" w:rsidR="004C0A72" w:rsidRDefault="004C0A72" w:rsidP="00107968">
    <w:pPr>
      <w:pStyle w:val="Header"/>
      <w:jc w:val="center"/>
    </w:pPr>
    <w:r w:rsidRPr="00107968">
      <w:rPr>
        <w:noProof/>
        <w:lang w:eastAsia="en-AU"/>
      </w:rPr>
      <w:drawing>
        <wp:anchor distT="0" distB="0" distL="114300" distR="114300" simplePos="0" relativeHeight="251658240" behindDoc="0" locked="0" layoutInCell="1" allowOverlap="1" wp14:anchorId="05C42C8C" wp14:editId="51EDBBA5">
          <wp:simplePos x="0" y="0"/>
          <wp:positionH relativeFrom="margin">
            <wp:align>center</wp:align>
          </wp:positionH>
          <wp:positionV relativeFrom="paragraph">
            <wp:posOffset>-216535</wp:posOffset>
          </wp:positionV>
          <wp:extent cx="1297940" cy="774700"/>
          <wp:effectExtent l="0" t="0" r="0" b="0"/>
          <wp:wrapTight wrapText="bothSides">
            <wp:wrapPolygon edited="0">
              <wp:start x="0" y="0"/>
              <wp:lineTo x="0" y="21246"/>
              <wp:lineTo x="21135" y="21246"/>
              <wp:lineTo x="21135" y="0"/>
              <wp:lineTo x="0" y="0"/>
            </wp:wrapPolygon>
          </wp:wrapTight>
          <wp:docPr id="3" name="Picture 3" descr="New Mamu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Mamu logo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97940" cy="774700"/>
                  </a:xfrm>
                  <a:prstGeom prst="rect">
                    <a:avLst/>
                  </a:prstGeom>
                  <a:noFill/>
                  <a:ln>
                    <a:noFill/>
                  </a:ln>
                </pic:spPr>
              </pic:pic>
            </a:graphicData>
          </a:graphic>
        </wp:anchor>
      </w:drawing>
    </w:r>
  </w:p>
  <w:p w14:paraId="2F08C574" w14:textId="77777777" w:rsidR="004C0A72" w:rsidRPr="00507D7B" w:rsidRDefault="004C0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0A9E"/>
    <w:multiLevelType w:val="hybridMultilevel"/>
    <w:tmpl w:val="729AF30A"/>
    <w:lvl w:ilvl="0" w:tplc="D1E4B01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C6D64"/>
    <w:multiLevelType w:val="hybridMultilevel"/>
    <w:tmpl w:val="D6C00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72796"/>
    <w:multiLevelType w:val="hybridMultilevel"/>
    <w:tmpl w:val="E3B6661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6C1879"/>
    <w:multiLevelType w:val="hybridMultilevel"/>
    <w:tmpl w:val="0040F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FEB2A25"/>
    <w:multiLevelType w:val="hybridMultilevel"/>
    <w:tmpl w:val="2E386C1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5D32D1"/>
    <w:multiLevelType w:val="hybridMultilevel"/>
    <w:tmpl w:val="5B6CBE40"/>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6" w15:restartNumberingAfterBreak="0">
    <w:nsid w:val="26460E6F"/>
    <w:multiLevelType w:val="hybridMultilevel"/>
    <w:tmpl w:val="C20CE2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7774688"/>
    <w:multiLevelType w:val="hybridMultilevel"/>
    <w:tmpl w:val="65D29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EE63EA"/>
    <w:multiLevelType w:val="hybridMultilevel"/>
    <w:tmpl w:val="934E89B6"/>
    <w:lvl w:ilvl="0" w:tplc="F6825DC2">
      <w:start w:val="1"/>
      <w:numFmt w:val="bullet"/>
      <w:lvlText w:val=""/>
      <w:lvlJc w:val="left"/>
      <w:pPr>
        <w:tabs>
          <w:tab w:val="num" w:pos="720"/>
        </w:tabs>
        <w:ind w:left="720" w:hanging="360"/>
      </w:pPr>
      <w:rPr>
        <w:rFonts w:ascii="Symbol" w:hAnsi="Symbol" w:hint="default"/>
        <w:color w:val="auto"/>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F435A4"/>
    <w:multiLevelType w:val="hybridMultilevel"/>
    <w:tmpl w:val="053078FC"/>
    <w:lvl w:ilvl="0" w:tplc="04090001">
      <w:start w:val="1"/>
      <w:numFmt w:val="bullet"/>
      <w:lvlText w:val=""/>
      <w:lvlJc w:val="left"/>
      <w:pPr>
        <w:tabs>
          <w:tab w:val="num" w:pos="720"/>
        </w:tabs>
        <w:ind w:left="720" w:hanging="360"/>
      </w:pPr>
      <w:rPr>
        <w:rFonts w:ascii="Symbol" w:hAnsi="Symbol" w:hint="default"/>
      </w:rPr>
    </w:lvl>
    <w:lvl w:ilvl="1" w:tplc="6C1037B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B46C8A"/>
    <w:multiLevelType w:val="hybridMultilevel"/>
    <w:tmpl w:val="76700B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BE2A67"/>
    <w:multiLevelType w:val="hybridMultilevel"/>
    <w:tmpl w:val="B6E4F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DF172C"/>
    <w:multiLevelType w:val="hybridMultilevel"/>
    <w:tmpl w:val="79985F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7A25C7"/>
    <w:multiLevelType w:val="hybridMultilevel"/>
    <w:tmpl w:val="071CF844"/>
    <w:lvl w:ilvl="0" w:tplc="6C1037B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43C06368"/>
    <w:multiLevelType w:val="hybridMultilevel"/>
    <w:tmpl w:val="95A2E1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8C20BF"/>
    <w:multiLevelType w:val="hybridMultilevel"/>
    <w:tmpl w:val="ACAE287A"/>
    <w:lvl w:ilvl="0" w:tplc="04090001">
      <w:start w:val="1"/>
      <w:numFmt w:val="bullet"/>
      <w:lvlText w:val=""/>
      <w:lvlJc w:val="left"/>
      <w:pPr>
        <w:tabs>
          <w:tab w:val="num" w:pos="720"/>
        </w:tabs>
        <w:ind w:left="720" w:hanging="360"/>
      </w:pPr>
      <w:rPr>
        <w:rFonts w:ascii="Symbol" w:hAnsi="Symbol" w:hint="default"/>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3C623B"/>
    <w:multiLevelType w:val="hybridMultilevel"/>
    <w:tmpl w:val="618A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962950"/>
    <w:multiLevelType w:val="hybridMultilevel"/>
    <w:tmpl w:val="4DEA7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E3E1D"/>
    <w:multiLevelType w:val="hybridMultilevel"/>
    <w:tmpl w:val="5BE8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3E6C9C"/>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0" w15:restartNumberingAfterBreak="0">
    <w:nsid w:val="55BE3067"/>
    <w:multiLevelType w:val="hybridMultilevel"/>
    <w:tmpl w:val="148C7D64"/>
    <w:lvl w:ilvl="0" w:tplc="04090003">
      <w:start w:val="1"/>
      <w:numFmt w:val="bullet"/>
      <w:lvlText w:val="o"/>
      <w:lvlJc w:val="left"/>
      <w:pPr>
        <w:ind w:left="1033" w:hanging="360"/>
      </w:pPr>
      <w:rPr>
        <w:rFonts w:ascii="Courier New" w:hAnsi="Courier New" w:cs="Courier New"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21" w15:restartNumberingAfterBreak="0">
    <w:nsid w:val="570C4260"/>
    <w:multiLevelType w:val="hybridMultilevel"/>
    <w:tmpl w:val="21E2294C"/>
    <w:lvl w:ilvl="0" w:tplc="6C1037B8">
      <w:start w:val="1"/>
      <w:numFmt w:val="bullet"/>
      <w:lvlText w:val=""/>
      <w:lvlJc w:val="left"/>
      <w:pPr>
        <w:ind w:left="1440" w:hanging="360"/>
      </w:pPr>
      <w:rPr>
        <w:rFonts w:ascii="Symbol" w:hAnsi="Symbol" w:hint="default"/>
        <w:color w:val="auto"/>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80B772F"/>
    <w:multiLevelType w:val="hybridMultilevel"/>
    <w:tmpl w:val="15E08A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C81E46"/>
    <w:multiLevelType w:val="hybridMultilevel"/>
    <w:tmpl w:val="3BF0E7F8"/>
    <w:lvl w:ilvl="0" w:tplc="BCE4ED40">
      <w:start w:val="1"/>
      <w:numFmt w:val="bullet"/>
      <w:pStyle w:val="BulletedLis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9D4C76"/>
    <w:multiLevelType w:val="hybridMultilevel"/>
    <w:tmpl w:val="1C86C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664357"/>
    <w:multiLevelType w:val="hybridMultilevel"/>
    <w:tmpl w:val="2F2AB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36868A3"/>
    <w:multiLevelType w:val="hybridMultilevel"/>
    <w:tmpl w:val="1B063F48"/>
    <w:lvl w:ilvl="0" w:tplc="04090001">
      <w:start w:val="1"/>
      <w:numFmt w:val="bullet"/>
      <w:lvlText w:val=""/>
      <w:lvlJc w:val="left"/>
      <w:pPr>
        <w:tabs>
          <w:tab w:val="num" w:pos="720"/>
        </w:tabs>
        <w:ind w:left="720" w:hanging="360"/>
      </w:pPr>
      <w:rPr>
        <w:rFonts w:ascii="Symbol" w:hAnsi="Symbol" w:hint="default"/>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F50D2"/>
    <w:multiLevelType w:val="hybridMultilevel"/>
    <w:tmpl w:val="BB5EBB8E"/>
    <w:lvl w:ilvl="0" w:tplc="04090001">
      <w:start w:val="1"/>
      <w:numFmt w:val="bullet"/>
      <w:lvlText w:val=""/>
      <w:lvlJc w:val="left"/>
      <w:pPr>
        <w:tabs>
          <w:tab w:val="num" w:pos="720"/>
        </w:tabs>
        <w:ind w:left="720" w:hanging="360"/>
      </w:pPr>
      <w:rPr>
        <w:rFonts w:ascii="Symbol" w:hAnsi="Symbol" w:hint="default"/>
      </w:rPr>
    </w:lvl>
    <w:lvl w:ilvl="1" w:tplc="6C1037B8">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D82DF1"/>
    <w:multiLevelType w:val="hybridMultilevel"/>
    <w:tmpl w:val="69FAF9B4"/>
    <w:lvl w:ilvl="0" w:tplc="F6825DC2">
      <w:start w:val="1"/>
      <w:numFmt w:val="bullet"/>
      <w:lvlText w:val=""/>
      <w:lvlJc w:val="left"/>
      <w:pPr>
        <w:tabs>
          <w:tab w:val="num" w:pos="720"/>
        </w:tabs>
        <w:ind w:left="720" w:hanging="360"/>
      </w:pPr>
      <w:rPr>
        <w:rFonts w:ascii="Symbol" w:hAnsi="Symbol" w:hint="default"/>
        <w:color w:val="auto"/>
      </w:rPr>
    </w:lvl>
    <w:lvl w:ilvl="1" w:tplc="F6825DC2">
      <w:start w:val="1"/>
      <w:numFmt w:val="bullet"/>
      <w:lvlText w:val=""/>
      <w:lvlJc w:val="left"/>
      <w:pPr>
        <w:tabs>
          <w:tab w:val="num" w:pos="1440"/>
        </w:tabs>
        <w:ind w:left="1440" w:hanging="36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12"/>
  </w:num>
  <w:num w:numId="3">
    <w:abstractNumId w:val="23"/>
  </w:num>
  <w:num w:numId="4">
    <w:abstractNumId w:val="15"/>
  </w:num>
  <w:num w:numId="5">
    <w:abstractNumId w:val="9"/>
  </w:num>
  <w:num w:numId="6">
    <w:abstractNumId w:val="27"/>
  </w:num>
  <w:num w:numId="7">
    <w:abstractNumId w:val="21"/>
  </w:num>
  <w:num w:numId="8">
    <w:abstractNumId w:val="13"/>
  </w:num>
  <w:num w:numId="9">
    <w:abstractNumId w:val="20"/>
  </w:num>
  <w:num w:numId="10">
    <w:abstractNumId w:val="18"/>
  </w:num>
  <w:num w:numId="11">
    <w:abstractNumId w:val="14"/>
  </w:num>
  <w:num w:numId="12">
    <w:abstractNumId w:val="11"/>
  </w:num>
  <w:num w:numId="13">
    <w:abstractNumId w:val="26"/>
  </w:num>
  <w:num w:numId="14">
    <w:abstractNumId w:val="28"/>
  </w:num>
  <w:num w:numId="15">
    <w:abstractNumId w:val="8"/>
  </w:num>
  <w:num w:numId="16">
    <w:abstractNumId w:val="7"/>
  </w:num>
  <w:num w:numId="17">
    <w:abstractNumId w:val="10"/>
  </w:num>
  <w:num w:numId="18">
    <w:abstractNumId w:val="4"/>
  </w:num>
  <w:num w:numId="19">
    <w:abstractNumId w:val="22"/>
  </w:num>
  <w:num w:numId="20">
    <w:abstractNumId w:val="2"/>
  </w:num>
  <w:num w:numId="21">
    <w:abstractNumId w:val="5"/>
  </w:num>
  <w:num w:numId="22">
    <w:abstractNumId w:val="16"/>
  </w:num>
  <w:num w:numId="23">
    <w:abstractNumId w:val="24"/>
  </w:num>
  <w:num w:numId="24">
    <w:abstractNumId w:val="1"/>
  </w:num>
  <w:num w:numId="25">
    <w:abstractNumId w:val="19"/>
  </w:num>
  <w:num w:numId="26">
    <w:abstractNumId w:val="25"/>
  </w:num>
  <w:num w:numId="27">
    <w:abstractNumId w:val="6"/>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D7B"/>
    <w:rsid w:val="00001985"/>
    <w:rsid w:val="000445E5"/>
    <w:rsid w:val="000B418F"/>
    <w:rsid w:val="00102671"/>
    <w:rsid w:val="00107968"/>
    <w:rsid w:val="00120729"/>
    <w:rsid w:val="00135DD7"/>
    <w:rsid w:val="001415B8"/>
    <w:rsid w:val="00145322"/>
    <w:rsid w:val="00154805"/>
    <w:rsid w:val="00170247"/>
    <w:rsid w:val="00185E8A"/>
    <w:rsid w:val="001929A5"/>
    <w:rsid w:val="001A34C2"/>
    <w:rsid w:val="001D7A9A"/>
    <w:rsid w:val="0020010F"/>
    <w:rsid w:val="00202E59"/>
    <w:rsid w:val="00212C0D"/>
    <w:rsid w:val="00217CB4"/>
    <w:rsid w:val="00267E50"/>
    <w:rsid w:val="00271A6D"/>
    <w:rsid w:val="002752E2"/>
    <w:rsid w:val="00285B70"/>
    <w:rsid w:val="002C3A58"/>
    <w:rsid w:val="002F453F"/>
    <w:rsid w:val="003016D3"/>
    <w:rsid w:val="00335CD5"/>
    <w:rsid w:val="00337D03"/>
    <w:rsid w:val="00355384"/>
    <w:rsid w:val="003672F8"/>
    <w:rsid w:val="0038115E"/>
    <w:rsid w:val="0038553A"/>
    <w:rsid w:val="00394D96"/>
    <w:rsid w:val="003B02AE"/>
    <w:rsid w:val="003B37AC"/>
    <w:rsid w:val="003C067E"/>
    <w:rsid w:val="003F6F1A"/>
    <w:rsid w:val="004031B2"/>
    <w:rsid w:val="004124D3"/>
    <w:rsid w:val="004358CB"/>
    <w:rsid w:val="0044376A"/>
    <w:rsid w:val="0045207E"/>
    <w:rsid w:val="004A0CF1"/>
    <w:rsid w:val="004C0A72"/>
    <w:rsid w:val="004E2D0F"/>
    <w:rsid w:val="00507D7B"/>
    <w:rsid w:val="005235CB"/>
    <w:rsid w:val="00530190"/>
    <w:rsid w:val="0053207F"/>
    <w:rsid w:val="00565294"/>
    <w:rsid w:val="00577017"/>
    <w:rsid w:val="005771E3"/>
    <w:rsid w:val="005A4F20"/>
    <w:rsid w:val="005D4740"/>
    <w:rsid w:val="005E28EE"/>
    <w:rsid w:val="006053F1"/>
    <w:rsid w:val="006116B6"/>
    <w:rsid w:val="00611D3F"/>
    <w:rsid w:val="00612C0F"/>
    <w:rsid w:val="006654A2"/>
    <w:rsid w:val="00695A15"/>
    <w:rsid w:val="006A0637"/>
    <w:rsid w:val="006B7F7F"/>
    <w:rsid w:val="006D2CDE"/>
    <w:rsid w:val="006E1288"/>
    <w:rsid w:val="0074564C"/>
    <w:rsid w:val="007619CC"/>
    <w:rsid w:val="00764D15"/>
    <w:rsid w:val="007A3C26"/>
    <w:rsid w:val="007A4882"/>
    <w:rsid w:val="007D5EF9"/>
    <w:rsid w:val="007F2C48"/>
    <w:rsid w:val="008162EC"/>
    <w:rsid w:val="00823FA4"/>
    <w:rsid w:val="008453FB"/>
    <w:rsid w:val="0085366D"/>
    <w:rsid w:val="00864B2C"/>
    <w:rsid w:val="008700A8"/>
    <w:rsid w:val="008B2DE8"/>
    <w:rsid w:val="008C6866"/>
    <w:rsid w:val="0092771C"/>
    <w:rsid w:val="00997667"/>
    <w:rsid w:val="009C6078"/>
    <w:rsid w:val="00A36FBD"/>
    <w:rsid w:val="00A42D23"/>
    <w:rsid w:val="00A5710D"/>
    <w:rsid w:val="00A73746"/>
    <w:rsid w:val="00A9423B"/>
    <w:rsid w:val="00AA5B0E"/>
    <w:rsid w:val="00B146FD"/>
    <w:rsid w:val="00B7752F"/>
    <w:rsid w:val="00BA3C75"/>
    <w:rsid w:val="00BA4B16"/>
    <w:rsid w:val="00BC03D1"/>
    <w:rsid w:val="00C369EC"/>
    <w:rsid w:val="00C659AD"/>
    <w:rsid w:val="00C926C9"/>
    <w:rsid w:val="00CA1B19"/>
    <w:rsid w:val="00CB2DEA"/>
    <w:rsid w:val="00CC1D4F"/>
    <w:rsid w:val="00CE181A"/>
    <w:rsid w:val="00CF0DDF"/>
    <w:rsid w:val="00CF598B"/>
    <w:rsid w:val="00D86253"/>
    <w:rsid w:val="00DC536A"/>
    <w:rsid w:val="00DC5905"/>
    <w:rsid w:val="00DC6C0D"/>
    <w:rsid w:val="00DD1399"/>
    <w:rsid w:val="00E16075"/>
    <w:rsid w:val="00E46F29"/>
    <w:rsid w:val="00E50429"/>
    <w:rsid w:val="00E50813"/>
    <w:rsid w:val="00E62CE0"/>
    <w:rsid w:val="00E709CE"/>
    <w:rsid w:val="00EA2DF3"/>
    <w:rsid w:val="00EA44FF"/>
    <w:rsid w:val="00EE40CC"/>
    <w:rsid w:val="00F159DE"/>
    <w:rsid w:val="00F15F39"/>
    <w:rsid w:val="00F75B12"/>
    <w:rsid w:val="00F841D2"/>
    <w:rsid w:val="00FC0A9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5E4552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07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
    <w:basedOn w:val="Normal"/>
    <w:link w:val="ListParagraphChar"/>
    <w:uiPriority w:val="34"/>
    <w:qFormat/>
    <w:rsid w:val="00507D7B"/>
    <w:pPr>
      <w:ind w:left="720"/>
      <w:contextualSpacing/>
    </w:pPr>
  </w:style>
  <w:style w:type="paragraph" w:styleId="Header">
    <w:name w:val="header"/>
    <w:basedOn w:val="Normal"/>
    <w:link w:val="HeaderChar"/>
    <w:unhideWhenUsed/>
    <w:rsid w:val="00507D7B"/>
    <w:pPr>
      <w:tabs>
        <w:tab w:val="center" w:pos="4513"/>
        <w:tab w:val="right" w:pos="9026"/>
      </w:tabs>
    </w:pPr>
  </w:style>
  <w:style w:type="character" w:customStyle="1" w:styleId="HeaderChar">
    <w:name w:val="Header Char"/>
    <w:basedOn w:val="DefaultParagraphFont"/>
    <w:link w:val="Header"/>
    <w:rsid w:val="00507D7B"/>
  </w:style>
  <w:style w:type="paragraph" w:styleId="Footer">
    <w:name w:val="footer"/>
    <w:basedOn w:val="Normal"/>
    <w:link w:val="FooterChar"/>
    <w:uiPriority w:val="99"/>
    <w:unhideWhenUsed/>
    <w:rsid w:val="00507D7B"/>
    <w:pPr>
      <w:tabs>
        <w:tab w:val="center" w:pos="4513"/>
        <w:tab w:val="right" w:pos="9026"/>
      </w:tabs>
    </w:pPr>
  </w:style>
  <w:style w:type="character" w:customStyle="1" w:styleId="FooterChar">
    <w:name w:val="Footer Char"/>
    <w:basedOn w:val="DefaultParagraphFont"/>
    <w:link w:val="Footer"/>
    <w:uiPriority w:val="99"/>
    <w:rsid w:val="00507D7B"/>
  </w:style>
  <w:style w:type="paragraph" w:customStyle="1" w:styleId="BulletedList">
    <w:name w:val="Bulleted List"/>
    <w:basedOn w:val="Normal"/>
    <w:qFormat/>
    <w:rsid w:val="00507D7B"/>
    <w:pPr>
      <w:numPr>
        <w:numId w:val="3"/>
      </w:numPr>
      <w:spacing w:before="60" w:after="20"/>
    </w:pPr>
    <w:rPr>
      <w:rFonts w:ascii="Verdana" w:eastAsia="Calibri" w:hAnsi="Verdana" w:cs="Times New Roman"/>
      <w:color w:val="262626"/>
      <w:sz w:val="20"/>
      <w:szCs w:val="22"/>
      <w:lang w:eastAsia="en-AU"/>
    </w:rPr>
  </w:style>
  <w:style w:type="paragraph" w:customStyle="1" w:styleId="Secondarylabels">
    <w:name w:val="Secondary labels"/>
    <w:basedOn w:val="Normal"/>
    <w:qFormat/>
    <w:rsid w:val="00355384"/>
    <w:pPr>
      <w:spacing w:before="120" w:after="120"/>
    </w:pPr>
    <w:rPr>
      <w:rFonts w:ascii="Calibri" w:eastAsia="Calibri" w:hAnsi="Calibri" w:cs="Times New Roman"/>
      <w:b/>
      <w:color w:val="262626"/>
      <w:sz w:val="20"/>
      <w:szCs w:val="22"/>
    </w:rPr>
  </w:style>
  <w:style w:type="paragraph" w:styleId="BalloonText">
    <w:name w:val="Balloon Text"/>
    <w:basedOn w:val="Normal"/>
    <w:link w:val="BalloonTextChar"/>
    <w:uiPriority w:val="99"/>
    <w:semiHidden/>
    <w:unhideWhenUsed/>
    <w:rsid w:val="00107968"/>
    <w:rPr>
      <w:rFonts w:ascii="Tahoma" w:hAnsi="Tahoma" w:cs="Tahoma"/>
      <w:sz w:val="16"/>
      <w:szCs w:val="16"/>
    </w:rPr>
  </w:style>
  <w:style w:type="character" w:customStyle="1" w:styleId="BalloonTextChar">
    <w:name w:val="Balloon Text Char"/>
    <w:basedOn w:val="DefaultParagraphFont"/>
    <w:link w:val="BalloonText"/>
    <w:uiPriority w:val="99"/>
    <w:semiHidden/>
    <w:rsid w:val="00107968"/>
    <w:rPr>
      <w:rFonts w:ascii="Tahoma" w:hAnsi="Tahoma" w:cs="Tahoma"/>
      <w:sz w:val="16"/>
      <w:szCs w:val="16"/>
    </w:rPr>
  </w:style>
  <w:style w:type="paragraph" w:styleId="NoSpacing">
    <w:name w:val="No Spacing"/>
    <w:uiPriority w:val="1"/>
    <w:qFormat/>
    <w:rsid w:val="00107968"/>
    <w:rPr>
      <w:sz w:val="22"/>
      <w:szCs w:val="22"/>
    </w:rPr>
  </w:style>
  <w:style w:type="paragraph" w:customStyle="1" w:styleId="Default">
    <w:name w:val="Default"/>
    <w:rsid w:val="00170247"/>
    <w:pPr>
      <w:autoSpaceDE w:val="0"/>
      <w:autoSpaceDN w:val="0"/>
      <w:adjustRightInd w:val="0"/>
    </w:pPr>
    <w:rPr>
      <w:rFonts w:ascii="Arial" w:eastAsiaTheme="minorHAnsi" w:hAnsi="Arial" w:cs="Arial"/>
      <w:color w:val="000000"/>
      <w:lang w:val="en-US" w:eastAsia="en-US"/>
    </w:rPr>
  </w:style>
  <w:style w:type="character" w:customStyle="1" w:styleId="ListParagraphChar">
    <w:name w:val="List Paragraph Char"/>
    <w:aliases w:val="Recommendation Char"/>
    <w:basedOn w:val="DefaultParagraphFont"/>
    <w:link w:val="ListParagraph"/>
    <w:uiPriority w:val="34"/>
    <w:locked/>
    <w:rsid w:val="0053207F"/>
  </w:style>
  <w:style w:type="character" w:styleId="Hyperlink">
    <w:name w:val="Hyperlink"/>
    <w:basedOn w:val="DefaultParagraphFont"/>
    <w:uiPriority w:val="99"/>
    <w:unhideWhenUsed/>
    <w:rsid w:val="00E62CE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bluecard.qld.gov.au/log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7869.5A6B369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BE84E-2FB9-4012-9D7C-AFCC21B23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B28CE453</Template>
  <TotalTime>4</TotalTime>
  <Pages>4</Pages>
  <Words>1422</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Teneal Fabiani</dc:creator>
  <cp:lastModifiedBy>Julie Browne</cp:lastModifiedBy>
  <cp:revision>5</cp:revision>
  <cp:lastPrinted>2018-07-05T05:51:00Z</cp:lastPrinted>
  <dcterms:created xsi:type="dcterms:W3CDTF">2018-07-06T00:02:00Z</dcterms:created>
  <dcterms:modified xsi:type="dcterms:W3CDTF">2022-03-30T02:57:00Z</dcterms:modified>
</cp:coreProperties>
</file>